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F37F" w14:textId="6895248B" w:rsidR="003F2373" w:rsidRPr="00C31AED" w:rsidRDefault="003F2373" w:rsidP="00C31A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eastAsia="en-AU"/>
        </w:rPr>
      </w:pPr>
      <w:r w:rsidRPr="00C31AED">
        <w:rPr>
          <w:rFonts w:ascii="Arial" w:hAnsi="Arial" w:cs="Arial"/>
          <w:b/>
          <w:sz w:val="32"/>
          <w:szCs w:val="32"/>
          <w:lang w:eastAsia="en-AU"/>
        </w:rPr>
        <w:t>26T</w:t>
      </w:r>
      <w:r w:rsidR="00F817F0" w:rsidRPr="00C31AED">
        <w:rPr>
          <w:rFonts w:ascii="Arial" w:hAnsi="Arial" w:cs="Arial"/>
          <w:b/>
          <w:sz w:val="32"/>
          <w:szCs w:val="32"/>
          <w:lang w:eastAsia="en-AU"/>
        </w:rPr>
        <w:t>EN</w:t>
      </w:r>
      <w:r w:rsidRPr="00C31AED">
        <w:rPr>
          <w:rFonts w:ascii="Arial" w:hAnsi="Arial" w:cs="Arial"/>
          <w:b/>
          <w:sz w:val="32"/>
          <w:szCs w:val="32"/>
          <w:lang w:eastAsia="en-AU"/>
        </w:rPr>
        <w:t xml:space="preserve"> Coalition: Information for Applicants</w:t>
      </w:r>
      <w:r w:rsidR="00C31AED">
        <w:rPr>
          <w:rFonts w:ascii="Arial" w:hAnsi="Arial" w:cs="Arial"/>
          <w:b/>
          <w:sz w:val="32"/>
          <w:szCs w:val="32"/>
          <w:lang w:eastAsia="en-AU"/>
        </w:rPr>
        <w:t xml:space="preserve"> - </w:t>
      </w:r>
      <w:r w:rsidR="000E6CDE" w:rsidRPr="00C31AED">
        <w:rPr>
          <w:rFonts w:ascii="Arial" w:hAnsi="Arial" w:cs="Arial"/>
          <w:b/>
          <w:sz w:val="32"/>
          <w:szCs w:val="32"/>
          <w:lang w:eastAsia="en-AU"/>
        </w:rPr>
        <w:t>August</w:t>
      </w:r>
      <w:r w:rsidR="00C04B78" w:rsidRPr="00C31AED">
        <w:rPr>
          <w:rFonts w:ascii="Arial" w:hAnsi="Arial" w:cs="Arial"/>
          <w:b/>
          <w:sz w:val="32"/>
          <w:szCs w:val="32"/>
          <w:lang w:eastAsia="en-AU"/>
        </w:rPr>
        <w:t xml:space="preserve"> 2020</w:t>
      </w:r>
    </w:p>
    <w:p w14:paraId="572EFA12" w14:textId="2DFDF570" w:rsidR="003F2373" w:rsidRPr="00B57FD1" w:rsidRDefault="003F2373" w:rsidP="005B3E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b/>
          <w:sz w:val="24"/>
          <w:szCs w:val="24"/>
          <w:lang w:eastAsia="en-AU"/>
        </w:rPr>
      </w:pPr>
      <w:r w:rsidRPr="00B57FD1">
        <w:rPr>
          <w:rFonts w:ascii="Arial" w:hAnsi="Arial" w:cs="Arial"/>
          <w:b/>
          <w:sz w:val="24"/>
          <w:szCs w:val="24"/>
          <w:lang w:eastAsia="en-AU"/>
        </w:rPr>
        <w:t>Introduction</w:t>
      </w:r>
    </w:p>
    <w:p w14:paraId="403C6173" w14:textId="5C4DBC32" w:rsidR="003F2373" w:rsidRPr="00377AF7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This pack is designed for applicants </w:t>
      </w:r>
      <w:r>
        <w:rPr>
          <w:rFonts w:ascii="Arial" w:hAnsi="Arial" w:cs="Arial"/>
          <w:sz w:val="24"/>
          <w:szCs w:val="24"/>
          <w:lang w:eastAsia="en-AU"/>
        </w:rPr>
        <w:t>interested in</w:t>
      </w:r>
      <w:r w:rsidR="006D7D48">
        <w:rPr>
          <w:rFonts w:ascii="Arial" w:hAnsi="Arial" w:cs="Arial"/>
          <w:sz w:val="24"/>
          <w:szCs w:val="24"/>
          <w:lang w:eastAsia="en-AU"/>
        </w:rPr>
        <w:t xml:space="preserve"> becoming a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377AF7">
        <w:rPr>
          <w:rFonts w:ascii="Arial" w:hAnsi="Arial" w:cs="Arial"/>
          <w:sz w:val="24"/>
          <w:szCs w:val="24"/>
          <w:lang w:eastAsia="en-AU"/>
        </w:rPr>
        <w:t>member of the 26T</w:t>
      </w:r>
      <w:r w:rsidR="00F817F0">
        <w:rPr>
          <w:rFonts w:ascii="Arial" w:hAnsi="Arial" w:cs="Arial"/>
          <w:sz w:val="24"/>
          <w:szCs w:val="24"/>
          <w:lang w:eastAsia="en-AU"/>
        </w:rPr>
        <w:t>EN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Coalition. It contains information </w:t>
      </w:r>
      <w:r w:rsidR="000E6CDE">
        <w:rPr>
          <w:rFonts w:ascii="Arial" w:hAnsi="Arial" w:cs="Arial"/>
          <w:sz w:val="24"/>
          <w:szCs w:val="24"/>
          <w:lang w:eastAsia="en-AU"/>
        </w:rPr>
        <w:t>about the</w:t>
      </w:r>
      <w:r w:rsidRPr="00377AF7">
        <w:rPr>
          <w:rFonts w:ascii="Arial" w:hAnsi="Arial" w:cs="Arial"/>
          <w:sz w:val="24"/>
          <w:szCs w:val="24"/>
          <w:lang w:eastAsia="en-AU"/>
        </w:rPr>
        <w:t>:</w:t>
      </w:r>
    </w:p>
    <w:p w14:paraId="67735B9B" w14:textId="6902EC52" w:rsidR="003F2373" w:rsidRPr="009F7840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9F7840">
        <w:rPr>
          <w:rFonts w:ascii="Arial" w:hAnsi="Arial" w:cs="Arial"/>
          <w:sz w:val="24"/>
          <w:szCs w:val="24"/>
          <w:lang w:eastAsia="en-AU"/>
        </w:rPr>
        <w:t xml:space="preserve">Application </w:t>
      </w:r>
      <w:r w:rsidR="00B57FD1" w:rsidRPr="009F7840">
        <w:rPr>
          <w:rFonts w:ascii="Arial" w:hAnsi="Arial" w:cs="Arial"/>
          <w:sz w:val="24"/>
          <w:szCs w:val="24"/>
          <w:lang w:eastAsia="en-AU"/>
        </w:rPr>
        <w:t>process (Section 2, page 1</w:t>
      </w:r>
      <w:r w:rsidRPr="009F7840">
        <w:rPr>
          <w:rFonts w:ascii="Arial" w:hAnsi="Arial" w:cs="Arial"/>
          <w:sz w:val="24"/>
          <w:szCs w:val="24"/>
          <w:lang w:eastAsia="en-AU"/>
        </w:rPr>
        <w:t>)</w:t>
      </w:r>
    </w:p>
    <w:p w14:paraId="4F8E398D" w14:textId="091A4ACC" w:rsidR="003F2373" w:rsidRPr="009F7840" w:rsidRDefault="000E6CDE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9F7840">
        <w:rPr>
          <w:rFonts w:ascii="Arial" w:hAnsi="Arial" w:cs="Arial"/>
          <w:sz w:val="24"/>
          <w:szCs w:val="24"/>
          <w:lang w:eastAsia="en-AU"/>
        </w:rPr>
        <w:t xml:space="preserve">26TEN </w:t>
      </w:r>
      <w:r w:rsidR="003F2373" w:rsidRPr="009F7840">
        <w:rPr>
          <w:rFonts w:ascii="Arial" w:hAnsi="Arial" w:cs="Arial"/>
          <w:sz w:val="24"/>
          <w:szCs w:val="24"/>
          <w:lang w:eastAsia="en-AU"/>
        </w:rPr>
        <w:t>Coalition Terms of Reference (</w:t>
      </w:r>
      <w:r w:rsidR="00B57FD1" w:rsidRPr="009F7840">
        <w:rPr>
          <w:rFonts w:ascii="Arial" w:hAnsi="Arial" w:cs="Arial"/>
          <w:sz w:val="24"/>
          <w:szCs w:val="24"/>
          <w:lang w:eastAsia="en-AU"/>
        </w:rPr>
        <w:t xml:space="preserve">Section 3, </w:t>
      </w:r>
      <w:r w:rsidR="003F2373" w:rsidRPr="009F7840">
        <w:rPr>
          <w:rFonts w:ascii="Arial" w:hAnsi="Arial" w:cs="Arial"/>
          <w:sz w:val="24"/>
          <w:szCs w:val="24"/>
          <w:lang w:eastAsia="en-AU"/>
        </w:rPr>
        <w:t>p</w:t>
      </w:r>
      <w:r w:rsidR="00B57FD1" w:rsidRPr="009F7840">
        <w:rPr>
          <w:rFonts w:ascii="Arial" w:hAnsi="Arial" w:cs="Arial"/>
          <w:sz w:val="24"/>
          <w:szCs w:val="24"/>
          <w:lang w:eastAsia="en-AU"/>
        </w:rPr>
        <w:t>age</w:t>
      </w:r>
      <w:r w:rsidR="003F2373" w:rsidRPr="009F7840">
        <w:rPr>
          <w:rFonts w:ascii="Arial" w:hAnsi="Arial" w:cs="Arial"/>
          <w:sz w:val="24"/>
          <w:szCs w:val="24"/>
          <w:lang w:eastAsia="en-AU"/>
        </w:rPr>
        <w:t xml:space="preserve"> 2)</w:t>
      </w:r>
    </w:p>
    <w:p w14:paraId="1E42B3CF" w14:textId="10BF1CED" w:rsidR="003F2373" w:rsidRPr="009F7840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9F7840">
        <w:rPr>
          <w:rFonts w:ascii="Arial" w:hAnsi="Arial" w:cs="Arial"/>
          <w:sz w:val="24"/>
          <w:szCs w:val="24"/>
          <w:lang w:eastAsia="en-AU"/>
        </w:rPr>
        <w:t xml:space="preserve">Expression of Interest </w:t>
      </w:r>
      <w:r w:rsidR="006D7D48" w:rsidRPr="009F7840">
        <w:rPr>
          <w:rFonts w:ascii="Arial" w:hAnsi="Arial" w:cs="Arial"/>
          <w:sz w:val="24"/>
          <w:szCs w:val="24"/>
          <w:lang w:eastAsia="en-AU"/>
        </w:rPr>
        <w:t xml:space="preserve">application </w:t>
      </w:r>
      <w:r w:rsidRPr="009F7840">
        <w:rPr>
          <w:rFonts w:ascii="Arial" w:hAnsi="Arial" w:cs="Arial"/>
          <w:sz w:val="24"/>
          <w:szCs w:val="24"/>
          <w:lang w:eastAsia="en-AU"/>
        </w:rPr>
        <w:t>form (</w:t>
      </w:r>
      <w:r w:rsidR="00B57FD1" w:rsidRPr="009F7840">
        <w:rPr>
          <w:rFonts w:ascii="Arial" w:hAnsi="Arial" w:cs="Arial"/>
          <w:sz w:val="24"/>
          <w:szCs w:val="24"/>
          <w:lang w:eastAsia="en-AU"/>
        </w:rPr>
        <w:t xml:space="preserve">Section 4, </w:t>
      </w:r>
      <w:r w:rsidRPr="009F7840">
        <w:rPr>
          <w:rFonts w:ascii="Arial" w:hAnsi="Arial" w:cs="Arial"/>
          <w:sz w:val="24"/>
          <w:szCs w:val="24"/>
          <w:lang w:eastAsia="en-AU"/>
        </w:rPr>
        <w:t>p</w:t>
      </w:r>
      <w:r w:rsidR="00B57FD1" w:rsidRPr="009F7840">
        <w:rPr>
          <w:rFonts w:ascii="Arial" w:hAnsi="Arial" w:cs="Arial"/>
          <w:sz w:val="24"/>
          <w:szCs w:val="24"/>
          <w:lang w:eastAsia="en-AU"/>
        </w:rPr>
        <w:t>age</w:t>
      </w:r>
      <w:r w:rsidRPr="009F7840">
        <w:rPr>
          <w:rFonts w:ascii="Arial" w:hAnsi="Arial" w:cs="Arial"/>
          <w:sz w:val="24"/>
          <w:szCs w:val="24"/>
          <w:lang w:eastAsia="en-AU"/>
        </w:rPr>
        <w:t xml:space="preserve"> </w:t>
      </w:r>
      <w:r w:rsidR="00171011" w:rsidRPr="009F7840">
        <w:rPr>
          <w:rFonts w:ascii="Arial" w:hAnsi="Arial" w:cs="Arial"/>
          <w:sz w:val="24"/>
          <w:szCs w:val="24"/>
          <w:lang w:eastAsia="en-AU"/>
        </w:rPr>
        <w:t>8</w:t>
      </w:r>
      <w:r w:rsidRPr="009F7840">
        <w:rPr>
          <w:rFonts w:ascii="Arial" w:hAnsi="Arial" w:cs="Arial"/>
          <w:sz w:val="24"/>
          <w:szCs w:val="24"/>
          <w:lang w:eastAsia="en-AU"/>
        </w:rPr>
        <w:t>)</w:t>
      </w:r>
      <w:r w:rsidR="005B3E98">
        <w:rPr>
          <w:rFonts w:ascii="Arial" w:hAnsi="Arial" w:cs="Arial"/>
          <w:sz w:val="24"/>
          <w:szCs w:val="24"/>
          <w:lang w:eastAsia="en-AU"/>
        </w:rPr>
        <w:t>.</w:t>
      </w:r>
    </w:p>
    <w:p w14:paraId="27842F08" w14:textId="14978BC1" w:rsidR="003F2373" w:rsidRPr="00B63137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If, once </w:t>
      </w:r>
      <w:r w:rsidR="006D7D48">
        <w:rPr>
          <w:rFonts w:ascii="Arial" w:hAnsi="Arial" w:cs="Arial"/>
          <w:sz w:val="24"/>
          <w:szCs w:val="24"/>
          <w:lang w:eastAsia="en-AU"/>
        </w:rPr>
        <w:t>you have examined this material and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you choose to apply for membership </w:t>
      </w:r>
      <w:r w:rsidR="00A17E1E">
        <w:rPr>
          <w:rFonts w:ascii="Arial" w:hAnsi="Arial" w:cs="Arial"/>
          <w:sz w:val="24"/>
          <w:szCs w:val="24"/>
          <w:lang w:eastAsia="en-AU"/>
        </w:rPr>
        <w:t>of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the 26T</w:t>
      </w:r>
      <w:r w:rsidR="00F817F0">
        <w:rPr>
          <w:rFonts w:ascii="Arial" w:hAnsi="Arial" w:cs="Arial"/>
          <w:sz w:val="24"/>
          <w:szCs w:val="24"/>
          <w:lang w:eastAsia="en-AU"/>
        </w:rPr>
        <w:t>EN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Coalition, you should complete the </w:t>
      </w:r>
      <w:r>
        <w:rPr>
          <w:rFonts w:ascii="Arial" w:hAnsi="Arial" w:cs="Arial"/>
          <w:sz w:val="24"/>
          <w:szCs w:val="24"/>
          <w:lang w:eastAsia="en-AU"/>
        </w:rPr>
        <w:t>Expression of Interest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form at the back of th</w:t>
      </w:r>
      <w:r>
        <w:rPr>
          <w:rFonts w:ascii="Arial" w:hAnsi="Arial" w:cs="Arial"/>
          <w:sz w:val="24"/>
          <w:szCs w:val="24"/>
          <w:lang w:eastAsia="en-AU"/>
        </w:rPr>
        <w:t>is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pack and </w:t>
      </w:r>
      <w:r w:rsidR="00AE6CF4">
        <w:rPr>
          <w:rFonts w:ascii="Arial" w:hAnsi="Arial" w:cs="Arial"/>
          <w:sz w:val="24"/>
          <w:szCs w:val="24"/>
          <w:lang w:eastAsia="en-AU"/>
        </w:rPr>
        <w:t>email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it to</w:t>
      </w:r>
      <w:r w:rsidR="00AE6CF4">
        <w:rPr>
          <w:rFonts w:ascii="Arial" w:hAnsi="Arial" w:cs="Arial"/>
          <w:sz w:val="24"/>
          <w:szCs w:val="24"/>
          <w:lang w:eastAsia="en-AU"/>
        </w:rPr>
        <w:t xml:space="preserve"> Manager</w:t>
      </w:r>
      <w:r w:rsidR="005B3E98">
        <w:rPr>
          <w:rFonts w:ascii="Arial" w:hAnsi="Arial" w:cs="Arial"/>
          <w:sz w:val="24"/>
          <w:szCs w:val="24"/>
          <w:lang w:eastAsia="en-AU"/>
        </w:rPr>
        <w:t xml:space="preserve"> 26TEN</w:t>
      </w:r>
      <w:r w:rsidR="00AE6CF4">
        <w:rPr>
          <w:rFonts w:ascii="Arial" w:hAnsi="Arial" w:cs="Arial"/>
          <w:sz w:val="24"/>
          <w:szCs w:val="24"/>
          <w:lang w:eastAsia="en-AU"/>
        </w:rPr>
        <w:t xml:space="preserve">, Ms Sue Costello at </w:t>
      </w:r>
      <w:hyperlink r:id="rId7" w:history="1">
        <w:r w:rsidR="00AE6CF4" w:rsidRPr="00BD384D">
          <w:rPr>
            <w:rStyle w:val="Hyperlink"/>
            <w:rFonts w:ascii="Arial" w:hAnsi="Arial" w:cs="Arial"/>
            <w:sz w:val="24"/>
            <w:szCs w:val="24"/>
            <w:lang w:eastAsia="en-AU"/>
          </w:rPr>
          <w:t>sue.costello@education.tas.gov.au</w:t>
        </w:r>
      </w:hyperlink>
      <w:r w:rsidR="00AE6CF4">
        <w:rPr>
          <w:rFonts w:ascii="Arial" w:hAnsi="Arial" w:cs="Arial"/>
          <w:sz w:val="24"/>
          <w:szCs w:val="24"/>
          <w:lang w:eastAsia="en-AU"/>
        </w:rPr>
        <w:t>.</w:t>
      </w:r>
      <w:r w:rsidR="006D7D48">
        <w:rPr>
          <w:rFonts w:ascii="Arial" w:hAnsi="Arial" w:cs="Arial"/>
          <w:sz w:val="24"/>
          <w:szCs w:val="24"/>
          <w:lang w:eastAsia="en-AU"/>
        </w:rPr>
        <w:t xml:space="preserve">  </w:t>
      </w:r>
    </w:p>
    <w:p w14:paraId="150D11D0" w14:textId="2280B770" w:rsidR="003F2373" w:rsidRPr="00377AF7" w:rsidRDefault="003F2373" w:rsidP="005B3E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3" w:lineRule="atLeast"/>
        <w:contextualSpacing w:val="0"/>
        <w:rPr>
          <w:rFonts w:ascii="Arial" w:hAnsi="Arial" w:cs="Arial"/>
          <w:b/>
          <w:sz w:val="24"/>
          <w:szCs w:val="24"/>
          <w:lang w:eastAsia="en-AU"/>
        </w:rPr>
      </w:pPr>
      <w:r w:rsidRPr="00377AF7">
        <w:rPr>
          <w:rFonts w:ascii="Arial" w:hAnsi="Arial" w:cs="Arial"/>
          <w:b/>
          <w:sz w:val="24"/>
          <w:szCs w:val="24"/>
          <w:lang w:eastAsia="en-AU"/>
        </w:rPr>
        <w:t>Application process</w:t>
      </w:r>
    </w:p>
    <w:p w14:paraId="31710C1D" w14:textId="7DBF32BF" w:rsidR="003F2373" w:rsidRDefault="003F2373" w:rsidP="005B3E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3" w:lineRule="atLeast"/>
        <w:ind w:left="284" w:hanging="284"/>
        <w:contextualSpacing w:val="0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Applicants are required to lodge applications by </w:t>
      </w:r>
      <w:r w:rsidRPr="000E6CDE">
        <w:rPr>
          <w:rFonts w:ascii="Arial" w:hAnsi="Arial" w:cs="Arial"/>
          <w:sz w:val="24"/>
          <w:szCs w:val="24"/>
          <w:lang w:eastAsia="en-AU"/>
        </w:rPr>
        <w:t>5</w:t>
      </w:r>
      <w:r w:rsidR="005B3E98">
        <w:rPr>
          <w:rFonts w:ascii="Arial" w:hAnsi="Arial" w:cs="Arial"/>
          <w:sz w:val="24"/>
          <w:szCs w:val="24"/>
          <w:lang w:eastAsia="en-AU"/>
        </w:rPr>
        <w:t>:00</w:t>
      </w:r>
      <w:r w:rsidR="00B63137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0E6CDE">
        <w:rPr>
          <w:rFonts w:ascii="Arial" w:hAnsi="Arial" w:cs="Arial"/>
          <w:sz w:val="24"/>
          <w:szCs w:val="24"/>
          <w:lang w:eastAsia="en-AU"/>
        </w:rPr>
        <w:t>pm Friday</w:t>
      </w:r>
      <w:r w:rsidR="005B3E98">
        <w:rPr>
          <w:rFonts w:ascii="Arial" w:hAnsi="Arial" w:cs="Arial"/>
          <w:sz w:val="24"/>
          <w:szCs w:val="24"/>
          <w:lang w:eastAsia="en-AU"/>
        </w:rPr>
        <w:t>,</w:t>
      </w:r>
      <w:r w:rsidRPr="000E6CDE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E6CDE" w:rsidRPr="000E6CDE">
        <w:rPr>
          <w:rFonts w:ascii="Arial" w:hAnsi="Arial" w:cs="Arial"/>
          <w:sz w:val="24"/>
          <w:szCs w:val="24"/>
          <w:lang w:eastAsia="en-AU"/>
        </w:rPr>
        <w:t>21 August</w:t>
      </w:r>
      <w:r w:rsidRPr="000E6CDE">
        <w:rPr>
          <w:rFonts w:ascii="Arial" w:hAnsi="Arial" w:cs="Arial"/>
          <w:sz w:val="24"/>
          <w:szCs w:val="24"/>
          <w:lang w:eastAsia="en-AU"/>
        </w:rPr>
        <w:t xml:space="preserve"> 20</w:t>
      </w:r>
      <w:r w:rsidR="00F53F61" w:rsidRPr="000E6CDE">
        <w:rPr>
          <w:rFonts w:ascii="Arial" w:hAnsi="Arial" w:cs="Arial"/>
          <w:sz w:val="24"/>
          <w:szCs w:val="24"/>
          <w:lang w:eastAsia="en-AU"/>
        </w:rPr>
        <w:t>20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. Applications are to be lodged with the </w:t>
      </w:r>
      <w:r w:rsidR="00F817F0">
        <w:rPr>
          <w:rFonts w:ascii="Arial" w:hAnsi="Arial" w:cs="Arial"/>
          <w:sz w:val="24"/>
          <w:szCs w:val="24"/>
          <w:lang w:eastAsia="en-AU"/>
        </w:rPr>
        <w:t xml:space="preserve">Manager </w:t>
      </w:r>
      <w:r w:rsidR="00F53F61">
        <w:rPr>
          <w:rFonts w:ascii="Arial" w:hAnsi="Arial" w:cs="Arial"/>
          <w:sz w:val="24"/>
          <w:szCs w:val="24"/>
          <w:lang w:eastAsia="en-AU"/>
        </w:rPr>
        <w:t>26TEN</w:t>
      </w:r>
      <w:r>
        <w:rPr>
          <w:rFonts w:ascii="Arial" w:hAnsi="Arial" w:cs="Arial"/>
          <w:sz w:val="24"/>
          <w:szCs w:val="24"/>
          <w:lang w:eastAsia="en-AU"/>
        </w:rPr>
        <w:t xml:space="preserve"> as above.</w:t>
      </w:r>
    </w:p>
    <w:p w14:paraId="58EA8D2D" w14:textId="03CE2605" w:rsidR="003F2373" w:rsidRDefault="003F2373" w:rsidP="005B3E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3" w:lineRule="atLeast"/>
        <w:ind w:left="284" w:hanging="284"/>
        <w:contextualSpacing w:val="0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The Manager will convene a selection panel of </w:t>
      </w:r>
      <w:r>
        <w:rPr>
          <w:rFonts w:ascii="Arial" w:hAnsi="Arial" w:cs="Arial"/>
          <w:sz w:val="24"/>
          <w:szCs w:val="24"/>
          <w:lang w:eastAsia="en-AU"/>
        </w:rPr>
        <w:t>four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people</w:t>
      </w:r>
      <w:r w:rsidR="000E6CDE">
        <w:rPr>
          <w:rFonts w:ascii="Arial" w:hAnsi="Arial" w:cs="Arial"/>
          <w:sz w:val="24"/>
          <w:szCs w:val="24"/>
          <w:lang w:eastAsia="en-AU"/>
        </w:rPr>
        <w:t>,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E6CDE">
        <w:rPr>
          <w:rFonts w:ascii="Arial" w:hAnsi="Arial" w:cs="Arial"/>
          <w:sz w:val="24"/>
          <w:szCs w:val="24"/>
          <w:lang w:eastAsia="en-AU"/>
        </w:rPr>
        <w:t>including</w:t>
      </w:r>
      <w:r w:rsidR="000E6CDE" w:rsidRPr="00377AF7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377AF7">
        <w:rPr>
          <w:rFonts w:ascii="Arial" w:hAnsi="Arial" w:cs="Arial"/>
          <w:sz w:val="24"/>
          <w:szCs w:val="24"/>
          <w:lang w:eastAsia="en-AU"/>
        </w:rPr>
        <w:t>two representatives from the Department of Education</w:t>
      </w:r>
      <w:r w:rsidR="00096096">
        <w:rPr>
          <w:rFonts w:ascii="Arial" w:hAnsi="Arial" w:cs="Arial"/>
          <w:sz w:val="24"/>
          <w:szCs w:val="24"/>
          <w:lang w:eastAsia="en-AU"/>
        </w:rPr>
        <w:t xml:space="preserve"> (DoE)</w:t>
      </w:r>
      <w:r>
        <w:rPr>
          <w:rFonts w:ascii="Arial" w:hAnsi="Arial" w:cs="Arial"/>
          <w:sz w:val="24"/>
          <w:szCs w:val="24"/>
          <w:lang w:eastAsia="en-AU"/>
        </w:rPr>
        <w:t>, a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current </w:t>
      </w:r>
      <w:r w:rsidR="000E6CDE">
        <w:rPr>
          <w:rFonts w:ascii="Arial" w:hAnsi="Arial" w:cs="Arial"/>
          <w:sz w:val="24"/>
          <w:szCs w:val="24"/>
          <w:lang w:eastAsia="en-AU"/>
        </w:rPr>
        <w:t xml:space="preserve">26TEN </w:t>
      </w:r>
      <w:r w:rsidR="00F817F0">
        <w:rPr>
          <w:rFonts w:ascii="Arial" w:hAnsi="Arial" w:cs="Arial"/>
          <w:sz w:val="24"/>
          <w:szCs w:val="24"/>
          <w:lang w:eastAsia="en-AU"/>
        </w:rPr>
        <w:t xml:space="preserve">Coalition </w:t>
      </w:r>
      <w:r w:rsidRPr="00377AF7">
        <w:rPr>
          <w:rFonts w:ascii="Arial" w:hAnsi="Arial" w:cs="Arial"/>
          <w:sz w:val="24"/>
          <w:szCs w:val="24"/>
          <w:lang w:eastAsia="en-AU"/>
        </w:rPr>
        <w:t>member</w:t>
      </w:r>
      <w:r>
        <w:rPr>
          <w:rFonts w:ascii="Arial" w:hAnsi="Arial" w:cs="Arial"/>
          <w:sz w:val="24"/>
          <w:szCs w:val="24"/>
          <w:lang w:eastAsia="en-AU"/>
        </w:rPr>
        <w:t xml:space="preserve"> and </w:t>
      </w:r>
      <w:r w:rsidR="000E6CDE">
        <w:rPr>
          <w:rFonts w:ascii="Arial" w:hAnsi="Arial" w:cs="Arial"/>
          <w:sz w:val="24"/>
          <w:szCs w:val="24"/>
          <w:lang w:eastAsia="en-AU"/>
        </w:rPr>
        <w:t xml:space="preserve">an </w:t>
      </w:r>
      <w:r>
        <w:rPr>
          <w:rFonts w:ascii="Arial" w:hAnsi="Arial" w:cs="Arial"/>
          <w:sz w:val="24"/>
          <w:szCs w:val="24"/>
          <w:lang w:eastAsia="en-AU"/>
        </w:rPr>
        <w:t>independent person</w:t>
      </w:r>
      <w:r w:rsidR="000E6CDE">
        <w:rPr>
          <w:rFonts w:ascii="Arial" w:hAnsi="Arial" w:cs="Arial"/>
          <w:sz w:val="24"/>
          <w:szCs w:val="24"/>
          <w:lang w:eastAsia="en-AU"/>
        </w:rPr>
        <w:t>,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to consider the applications</w:t>
      </w:r>
      <w:r w:rsidR="00F817F0">
        <w:rPr>
          <w:rFonts w:ascii="Arial" w:hAnsi="Arial" w:cs="Arial"/>
          <w:sz w:val="24"/>
          <w:szCs w:val="24"/>
          <w:lang w:eastAsia="en-AU"/>
        </w:rPr>
        <w:t xml:space="preserve"> and make recommendations to the Minister for Education</w:t>
      </w:r>
      <w:r w:rsidR="00171011">
        <w:rPr>
          <w:rFonts w:ascii="Arial" w:hAnsi="Arial" w:cs="Arial"/>
          <w:sz w:val="24"/>
          <w:szCs w:val="24"/>
          <w:lang w:eastAsia="en-AU"/>
        </w:rPr>
        <w:t xml:space="preserve"> and Training</w:t>
      </w:r>
      <w:r w:rsidRPr="00377AF7">
        <w:rPr>
          <w:rFonts w:ascii="Arial" w:hAnsi="Arial" w:cs="Arial"/>
          <w:sz w:val="24"/>
          <w:szCs w:val="24"/>
          <w:lang w:eastAsia="en-AU"/>
        </w:rPr>
        <w:t>.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3936CC9E" w14:textId="5F413A5A" w:rsidR="003F2373" w:rsidRPr="00F53F61" w:rsidRDefault="003F2373" w:rsidP="005B3E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3" w:lineRule="atLeast"/>
        <w:ind w:left="284" w:hanging="284"/>
        <w:contextualSpacing w:val="0"/>
        <w:rPr>
          <w:rFonts w:ascii="Arial" w:hAnsi="Arial" w:cs="Arial"/>
          <w:sz w:val="24"/>
          <w:szCs w:val="24"/>
          <w:lang w:eastAsia="en-AU"/>
        </w:rPr>
      </w:pPr>
      <w:r w:rsidRPr="00F53F61">
        <w:rPr>
          <w:rFonts w:ascii="Arial" w:hAnsi="Arial" w:cs="Arial"/>
          <w:sz w:val="24"/>
          <w:szCs w:val="24"/>
          <w:lang w:eastAsia="en-AU"/>
        </w:rPr>
        <w:t xml:space="preserve">Members of the Coalition </w:t>
      </w:r>
      <w:r w:rsidR="00F817F0" w:rsidRPr="00F53F61">
        <w:rPr>
          <w:rFonts w:ascii="Arial" w:hAnsi="Arial" w:cs="Arial"/>
          <w:sz w:val="24"/>
          <w:szCs w:val="24"/>
          <w:lang w:eastAsia="en-AU"/>
        </w:rPr>
        <w:t>are</w:t>
      </w:r>
      <w:r w:rsidRPr="00F53F61">
        <w:rPr>
          <w:rFonts w:ascii="Arial" w:hAnsi="Arial" w:cs="Arial"/>
          <w:sz w:val="24"/>
          <w:szCs w:val="24"/>
          <w:lang w:eastAsia="en-AU"/>
        </w:rPr>
        <w:t xml:space="preserve"> </w:t>
      </w:r>
      <w:r w:rsidR="00B63137">
        <w:rPr>
          <w:rFonts w:ascii="Arial" w:hAnsi="Arial" w:cs="Arial"/>
          <w:sz w:val="24"/>
          <w:szCs w:val="24"/>
          <w:lang w:eastAsia="en-AU"/>
        </w:rPr>
        <w:t>appointed</w:t>
      </w:r>
      <w:r w:rsidRPr="00F53F61">
        <w:rPr>
          <w:rFonts w:ascii="Arial" w:hAnsi="Arial" w:cs="Arial"/>
          <w:sz w:val="24"/>
          <w:szCs w:val="24"/>
          <w:lang w:eastAsia="en-AU"/>
        </w:rPr>
        <w:t xml:space="preserve"> by the Minister</w:t>
      </w:r>
      <w:r w:rsidR="00F817F0" w:rsidRPr="00F53F61">
        <w:rPr>
          <w:rFonts w:ascii="Arial" w:hAnsi="Arial" w:cs="Arial"/>
          <w:sz w:val="24"/>
          <w:szCs w:val="24"/>
          <w:lang w:eastAsia="en-AU"/>
        </w:rPr>
        <w:t xml:space="preserve"> for Education</w:t>
      </w:r>
      <w:r w:rsidR="00BC4132">
        <w:rPr>
          <w:rFonts w:ascii="Arial" w:hAnsi="Arial" w:cs="Arial"/>
          <w:sz w:val="24"/>
          <w:szCs w:val="24"/>
          <w:lang w:eastAsia="en-AU"/>
        </w:rPr>
        <w:t xml:space="preserve"> and Training</w:t>
      </w:r>
      <w:r w:rsidRPr="00F53F61">
        <w:rPr>
          <w:rFonts w:ascii="Arial" w:hAnsi="Arial" w:cs="Arial"/>
          <w:sz w:val="24"/>
          <w:szCs w:val="24"/>
          <w:lang w:eastAsia="en-AU"/>
        </w:rPr>
        <w:t>.</w:t>
      </w:r>
    </w:p>
    <w:p w14:paraId="06549801" w14:textId="1F4E7A7C" w:rsidR="009D1572" w:rsidRDefault="000E6CDE" w:rsidP="005B3E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3" w:lineRule="atLeast"/>
        <w:ind w:left="284" w:hanging="284"/>
        <w:contextualSpacing w:val="0"/>
        <w:rPr>
          <w:rFonts w:ascii="Arial" w:hAnsi="Arial" w:cs="Arial"/>
          <w:sz w:val="24"/>
          <w:szCs w:val="24"/>
          <w:lang w:eastAsia="en-AU"/>
        </w:rPr>
        <w:sectPr w:rsidR="009D1572" w:rsidSect="009D15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08"/>
          <w:titlePg/>
          <w:docGrid w:linePitch="326"/>
        </w:sectPr>
      </w:pPr>
      <w:r>
        <w:rPr>
          <w:rFonts w:ascii="Arial" w:hAnsi="Arial" w:cs="Arial"/>
          <w:sz w:val="24"/>
          <w:szCs w:val="24"/>
          <w:lang w:eastAsia="en-AU"/>
        </w:rPr>
        <w:t>A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 xml:space="preserve">pplicants </w:t>
      </w:r>
      <w:r w:rsidR="00B63137">
        <w:rPr>
          <w:rFonts w:ascii="Arial" w:hAnsi="Arial" w:cs="Arial"/>
          <w:sz w:val="24"/>
          <w:szCs w:val="24"/>
          <w:lang w:eastAsia="en-AU"/>
        </w:rPr>
        <w:t xml:space="preserve">will be advised 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>by mail and</w:t>
      </w:r>
      <w:r w:rsidR="005B3E98">
        <w:rPr>
          <w:rFonts w:ascii="Arial" w:hAnsi="Arial" w:cs="Arial"/>
          <w:sz w:val="24"/>
          <w:szCs w:val="24"/>
          <w:lang w:eastAsia="en-AU"/>
        </w:rPr>
        <w:t>,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 xml:space="preserve"> subsequent</w:t>
      </w:r>
      <w:r w:rsidR="00B63137">
        <w:rPr>
          <w:rFonts w:ascii="Arial" w:hAnsi="Arial" w:cs="Arial"/>
          <w:sz w:val="24"/>
          <w:szCs w:val="24"/>
          <w:lang w:eastAsia="en-AU"/>
        </w:rPr>
        <w:t>ly</w:t>
      </w:r>
      <w:r w:rsidR="005B3E98">
        <w:rPr>
          <w:rFonts w:ascii="Arial" w:hAnsi="Arial" w:cs="Arial"/>
          <w:sz w:val="24"/>
          <w:szCs w:val="24"/>
          <w:lang w:eastAsia="en-AU"/>
        </w:rPr>
        <w:t>,</w:t>
      </w:r>
      <w:r w:rsidR="00B63137">
        <w:rPr>
          <w:rFonts w:ascii="Arial" w:hAnsi="Arial" w:cs="Arial"/>
          <w:sz w:val="24"/>
          <w:szCs w:val="24"/>
          <w:lang w:eastAsia="en-AU"/>
        </w:rPr>
        <w:t xml:space="preserve"> notice will be given to 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>the</w:t>
      </w:r>
      <w:r w:rsidR="003F237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>community through a media release.</w:t>
      </w:r>
    </w:p>
    <w:p w14:paraId="0DEC1574" w14:textId="2E521415" w:rsidR="003F2373" w:rsidRPr="00B57FD1" w:rsidRDefault="003F2373" w:rsidP="005B3E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b/>
          <w:sz w:val="28"/>
          <w:szCs w:val="28"/>
          <w:lang w:eastAsia="en-AU"/>
        </w:rPr>
      </w:pPr>
      <w:r w:rsidRPr="00B57FD1">
        <w:rPr>
          <w:rFonts w:ascii="Arial" w:hAnsi="Arial" w:cs="Arial"/>
          <w:b/>
          <w:sz w:val="28"/>
          <w:szCs w:val="28"/>
          <w:lang w:eastAsia="en-AU"/>
        </w:rPr>
        <w:lastRenderedPageBreak/>
        <w:t>26T</w:t>
      </w:r>
      <w:r w:rsidR="00F817F0" w:rsidRPr="00B57FD1">
        <w:rPr>
          <w:rFonts w:ascii="Arial" w:hAnsi="Arial" w:cs="Arial"/>
          <w:b/>
          <w:sz w:val="28"/>
          <w:szCs w:val="28"/>
          <w:lang w:eastAsia="en-AU"/>
        </w:rPr>
        <w:t>EN</w:t>
      </w:r>
      <w:r w:rsidRPr="00B57FD1">
        <w:rPr>
          <w:rFonts w:ascii="Arial" w:hAnsi="Arial" w:cs="Arial"/>
          <w:b/>
          <w:sz w:val="28"/>
          <w:szCs w:val="28"/>
          <w:lang w:eastAsia="en-AU"/>
        </w:rPr>
        <w:t xml:space="preserve"> Coalition</w:t>
      </w:r>
      <w:r w:rsidR="00B57FD1" w:rsidRPr="00B57FD1">
        <w:rPr>
          <w:rFonts w:ascii="Arial" w:hAnsi="Arial" w:cs="Arial"/>
          <w:b/>
          <w:sz w:val="28"/>
          <w:szCs w:val="28"/>
          <w:lang w:eastAsia="en-AU"/>
        </w:rPr>
        <w:t xml:space="preserve"> </w:t>
      </w:r>
      <w:r w:rsidR="00EA785B">
        <w:rPr>
          <w:rFonts w:ascii="Arial" w:hAnsi="Arial" w:cs="Arial"/>
          <w:b/>
          <w:sz w:val="28"/>
          <w:szCs w:val="28"/>
          <w:lang w:eastAsia="en-AU"/>
        </w:rPr>
        <w:t>–</w:t>
      </w:r>
      <w:r w:rsidR="00B57FD1" w:rsidRPr="00B57FD1">
        <w:rPr>
          <w:rFonts w:ascii="Arial" w:hAnsi="Arial" w:cs="Arial"/>
          <w:b/>
          <w:sz w:val="28"/>
          <w:szCs w:val="28"/>
          <w:lang w:eastAsia="en-AU"/>
        </w:rPr>
        <w:t xml:space="preserve"> </w:t>
      </w:r>
      <w:r w:rsidRPr="00B57FD1">
        <w:rPr>
          <w:rFonts w:ascii="Arial" w:hAnsi="Arial" w:cs="Arial"/>
          <w:b/>
          <w:sz w:val="28"/>
          <w:szCs w:val="28"/>
          <w:lang w:eastAsia="en-AU"/>
        </w:rPr>
        <w:t>Terms of Reference</w:t>
      </w:r>
    </w:p>
    <w:p w14:paraId="34FFCD05" w14:textId="77777777" w:rsidR="003F2373" w:rsidRPr="002D7594" w:rsidRDefault="003F2373" w:rsidP="005B3E98">
      <w:pPr>
        <w:pStyle w:val="NoSpacing"/>
        <w:spacing w:after="240" w:line="23" w:lineRule="atLeast"/>
        <w:rPr>
          <w:rFonts w:ascii="Arial" w:hAnsi="Arial" w:cs="Arial"/>
          <w:b/>
          <w:sz w:val="24"/>
          <w:szCs w:val="24"/>
        </w:rPr>
      </w:pPr>
      <w:r w:rsidRPr="002D7594">
        <w:rPr>
          <w:rFonts w:ascii="Arial" w:hAnsi="Arial" w:cs="Arial"/>
          <w:b/>
          <w:sz w:val="24"/>
          <w:szCs w:val="24"/>
        </w:rPr>
        <w:t>Background</w:t>
      </w:r>
    </w:p>
    <w:p w14:paraId="5E8D423C" w14:textId="26CB4609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 xml:space="preserve">26TEN is about individuals, business, community and government working together to improve adult literacy </w:t>
      </w:r>
      <w:r w:rsidR="00171011">
        <w:rPr>
          <w:rFonts w:ascii="Arial" w:hAnsi="Arial" w:cs="Arial"/>
          <w:sz w:val="24"/>
          <w:szCs w:val="24"/>
        </w:rPr>
        <w:t xml:space="preserve">skills </w:t>
      </w:r>
      <w:r w:rsidRPr="00377AF7">
        <w:rPr>
          <w:rFonts w:ascii="Arial" w:hAnsi="Arial" w:cs="Arial"/>
          <w:sz w:val="24"/>
          <w:szCs w:val="24"/>
        </w:rPr>
        <w:t xml:space="preserve">in Tasmania. </w:t>
      </w:r>
    </w:p>
    <w:p w14:paraId="6C32E950" w14:textId="687023FE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>The 26TEN Coalition leads whole-of-community involvement in 26TEN. It provide</w:t>
      </w:r>
      <w:r w:rsidR="00F817F0">
        <w:rPr>
          <w:rFonts w:ascii="Arial" w:hAnsi="Arial" w:cs="Arial"/>
          <w:sz w:val="24"/>
          <w:szCs w:val="24"/>
        </w:rPr>
        <w:t>s</w:t>
      </w:r>
      <w:r w:rsidRPr="00377AF7">
        <w:rPr>
          <w:rFonts w:ascii="Arial" w:hAnsi="Arial" w:cs="Arial"/>
          <w:sz w:val="24"/>
          <w:szCs w:val="24"/>
        </w:rPr>
        <w:t xml:space="preserve"> advice to the Minister</w:t>
      </w:r>
      <w:r w:rsidR="006D7D48">
        <w:rPr>
          <w:rFonts w:ascii="Arial" w:hAnsi="Arial" w:cs="Arial"/>
          <w:sz w:val="24"/>
          <w:szCs w:val="24"/>
        </w:rPr>
        <w:t xml:space="preserve"> for Education and </w:t>
      </w:r>
      <w:r w:rsidR="000E6CDE">
        <w:rPr>
          <w:rFonts w:ascii="Arial" w:hAnsi="Arial" w:cs="Arial"/>
          <w:sz w:val="24"/>
          <w:szCs w:val="24"/>
        </w:rPr>
        <w:t>Training</w:t>
      </w:r>
      <w:r w:rsidRPr="00377AF7">
        <w:rPr>
          <w:rFonts w:ascii="Arial" w:hAnsi="Arial" w:cs="Arial"/>
          <w:sz w:val="24"/>
          <w:szCs w:val="24"/>
        </w:rPr>
        <w:t xml:space="preserve"> on progress</w:t>
      </w:r>
      <w:r w:rsidR="006D7D48">
        <w:rPr>
          <w:rFonts w:ascii="Arial" w:hAnsi="Arial" w:cs="Arial"/>
          <w:sz w:val="24"/>
          <w:szCs w:val="24"/>
        </w:rPr>
        <w:t>ing</w:t>
      </w:r>
      <w:r w:rsidRPr="00377AF7">
        <w:rPr>
          <w:rFonts w:ascii="Arial" w:hAnsi="Arial" w:cs="Arial"/>
          <w:sz w:val="24"/>
          <w:szCs w:val="24"/>
        </w:rPr>
        <w:t xml:space="preserve"> </w:t>
      </w:r>
      <w:r w:rsidR="00096096">
        <w:rPr>
          <w:rFonts w:ascii="Arial" w:hAnsi="Arial" w:cs="Arial"/>
          <w:sz w:val="24"/>
          <w:szCs w:val="24"/>
        </w:rPr>
        <w:t>g</w:t>
      </w:r>
      <w:r w:rsidR="00F817F0">
        <w:rPr>
          <w:rFonts w:ascii="Arial" w:hAnsi="Arial" w:cs="Arial"/>
          <w:sz w:val="24"/>
          <w:szCs w:val="24"/>
        </w:rPr>
        <w:t xml:space="preserve">overnment initiatives to improve adult literacy in Tasmania. </w:t>
      </w:r>
      <w:r w:rsidRPr="00377AF7">
        <w:rPr>
          <w:rFonts w:ascii="Arial" w:hAnsi="Arial" w:cs="Arial"/>
          <w:sz w:val="24"/>
          <w:szCs w:val="24"/>
        </w:rPr>
        <w:t xml:space="preserve">The Coalition </w:t>
      </w:r>
      <w:r w:rsidR="00F817F0">
        <w:rPr>
          <w:rFonts w:ascii="Arial" w:hAnsi="Arial" w:cs="Arial"/>
          <w:sz w:val="24"/>
          <w:szCs w:val="24"/>
        </w:rPr>
        <w:t>works to establish</w:t>
      </w:r>
      <w:r w:rsidRPr="00377AF7">
        <w:rPr>
          <w:rFonts w:ascii="Arial" w:hAnsi="Arial" w:cs="Arial"/>
          <w:sz w:val="24"/>
          <w:szCs w:val="24"/>
        </w:rPr>
        <w:t xml:space="preserve"> 26TEN </w:t>
      </w:r>
      <w:r w:rsidR="000E6CDE">
        <w:rPr>
          <w:rFonts w:ascii="Arial" w:hAnsi="Arial" w:cs="Arial"/>
          <w:sz w:val="24"/>
          <w:szCs w:val="24"/>
        </w:rPr>
        <w:t>c</w:t>
      </w:r>
      <w:r w:rsidRPr="00377AF7">
        <w:rPr>
          <w:rFonts w:ascii="Arial" w:hAnsi="Arial" w:cs="Arial"/>
          <w:sz w:val="24"/>
          <w:szCs w:val="24"/>
        </w:rPr>
        <w:t xml:space="preserve">ommunities and </w:t>
      </w:r>
      <w:r w:rsidR="000E6CDE">
        <w:rPr>
          <w:rFonts w:ascii="Arial" w:hAnsi="Arial" w:cs="Arial"/>
          <w:sz w:val="24"/>
          <w:szCs w:val="24"/>
        </w:rPr>
        <w:t>i</w:t>
      </w:r>
      <w:r w:rsidRPr="00377AF7">
        <w:rPr>
          <w:rFonts w:ascii="Arial" w:hAnsi="Arial" w:cs="Arial"/>
          <w:sz w:val="24"/>
          <w:szCs w:val="24"/>
        </w:rPr>
        <w:t xml:space="preserve">ndustries where everyone knows about </w:t>
      </w:r>
      <w:r w:rsidR="00F817F0">
        <w:rPr>
          <w:rFonts w:ascii="Arial" w:hAnsi="Arial" w:cs="Arial"/>
          <w:sz w:val="24"/>
          <w:szCs w:val="24"/>
        </w:rPr>
        <w:t>adult literacy and 26TEN</w:t>
      </w:r>
      <w:r w:rsidRPr="00377AF7">
        <w:rPr>
          <w:rFonts w:ascii="Arial" w:hAnsi="Arial" w:cs="Arial"/>
          <w:sz w:val="24"/>
          <w:szCs w:val="24"/>
        </w:rPr>
        <w:t>, everyone is supported to improve their skills</w:t>
      </w:r>
      <w:r w:rsidR="00F817F0">
        <w:rPr>
          <w:rFonts w:ascii="Arial" w:hAnsi="Arial" w:cs="Arial"/>
          <w:sz w:val="24"/>
          <w:szCs w:val="24"/>
        </w:rPr>
        <w:t xml:space="preserve"> and to help others,</w:t>
      </w:r>
      <w:r w:rsidRPr="00377AF7">
        <w:rPr>
          <w:rFonts w:ascii="Arial" w:hAnsi="Arial" w:cs="Arial"/>
          <w:sz w:val="24"/>
          <w:szCs w:val="24"/>
        </w:rPr>
        <w:t xml:space="preserve"> and everyone communicates clearly in plain English.</w:t>
      </w:r>
    </w:p>
    <w:p w14:paraId="782D8304" w14:textId="77777777" w:rsidR="003F2373" w:rsidRPr="002D7594" w:rsidRDefault="003F2373" w:rsidP="005B3E98">
      <w:pPr>
        <w:spacing w:after="240" w:line="23" w:lineRule="atLeast"/>
        <w:rPr>
          <w:rFonts w:ascii="Arial" w:hAnsi="Arial" w:cs="Arial"/>
          <w:b/>
          <w:sz w:val="24"/>
          <w:szCs w:val="24"/>
        </w:rPr>
      </w:pPr>
      <w:r w:rsidRPr="002D7594">
        <w:rPr>
          <w:rFonts w:ascii="Arial" w:hAnsi="Arial" w:cs="Arial"/>
          <w:b/>
          <w:sz w:val="24"/>
          <w:szCs w:val="24"/>
        </w:rPr>
        <w:t>Purpose</w:t>
      </w:r>
    </w:p>
    <w:p w14:paraId="05083275" w14:textId="1CEA1125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>The 26TEN Coalition provides the leadership for business, community and government organisations to work together to improve adult literacy</w:t>
      </w:r>
      <w:r w:rsidR="00781621">
        <w:rPr>
          <w:rFonts w:ascii="Arial" w:hAnsi="Arial" w:cs="Arial"/>
          <w:sz w:val="24"/>
          <w:szCs w:val="24"/>
        </w:rPr>
        <w:t>,</w:t>
      </w:r>
      <w:r w:rsidR="009F7840">
        <w:rPr>
          <w:rFonts w:ascii="Arial" w:hAnsi="Arial" w:cs="Arial"/>
          <w:sz w:val="24"/>
          <w:szCs w:val="24"/>
        </w:rPr>
        <w:t xml:space="preserve"> </w:t>
      </w:r>
      <w:r w:rsidRPr="00377AF7">
        <w:rPr>
          <w:rFonts w:ascii="Arial" w:hAnsi="Arial" w:cs="Arial"/>
          <w:sz w:val="24"/>
          <w:szCs w:val="24"/>
        </w:rPr>
        <w:t>and supports the use of plain English in Tasmania. It provides advice to both the Department of Education and the Min</w:t>
      </w:r>
      <w:r w:rsidR="00096096">
        <w:rPr>
          <w:rFonts w:ascii="Arial" w:hAnsi="Arial" w:cs="Arial"/>
          <w:sz w:val="24"/>
          <w:szCs w:val="24"/>
        </w:rPr>
        <w:t>i</w:t>
      </w:r>
      <w:r w:rsidRPr="00377AF7">
        <w:rPr>
          <w:rFonts w:ascii="Arial" w:hAnsi="Arial" w:cs="Arial"/>
          <w:sz w:val="24"/>
          <w:szCs w:val="24"/>
        </w:rPr>
        <w:t xml:space="preserve">ster for Education and </w:t>
      </w:r>
      <w:r w:rsidR="000E6CDE">
        <w:rPr>
          <w:rFonts w:ascii="Arial" w:hAnsi="Arial" w:cs="Arial"/>
          <w:sz w:val="24"/>
          <w:szCs w:val="24"/>
        </w:rPr>
        <w:t>Training</w:t>
      </w:r>
      <w:r w:rsidRPr="00377AF7">
        <w:rPr>
          <w:rFonts w:ascii="Arial" w:hAnsi="Arial" w:cs="Arial"/>
          <w:sz w:val="24"/>
          <w:szCs w:val="24"/>
        </w:rPr>
        <w:t xml:space="preserve"> on </w:t>
      </w:r>
      <w:r w:rsidR="00F817F0">
        <w:rPr>
          <w:rFonts w:ascii="Arial" w:hAnsi="Arial" w:cs="Arial"/>
          <w:sz w:val="24"/>
          <w:szCs w:val="24"/>
        </w:rPr>
        <w:t>adult literacy issues</w:t>
      </w:r>
      <w:r w:rsidRPr="00377AF7">
        <w:rPr>
          <w:rFonts w:ascii="Arial" w:hAnsi="Arial" w:cs="Arial"/>
          <w:sz w:val="24"/>
          <w:szCs w:val="24"/>
        </w:rPr>
        <w:t>.</w:t>
      </w:r>
    </w:p>
    <w:p w14:paraId="26846BAD" w14:textId="77777777" w:rsidR="003F2373" w:rsidRPr="00377AF7" w:rsidRDefault="00F817F0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26TEN Coalition</w:t>
      </w:r>
      <w:r w:rsidRPr="00377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works to expand the</w:t>
      </w:r>
      <w:r w:rsidR="003F2373" w:rsidRPr="00377AF7">
        <w:rPr>
          <w:rFonts w:ascii="Arial" w:hAnsi="Arial" w:cs="Arial"/>
          <w:sz w:val="24"/>
          <w:szCs w:val="24"/>
        </w:rPr>
        <w:t xml:space="preserve"> 26TEN Network, building community ownership and working collectively with government, business and the community to change community behaviour and attitudes towards adult literacy.</w:t>
      </w:r>
    </w:p>
    <w:p w14:paraId="41239607" w14:textId="77777777" w:rsidR="003F2373" w:rsidRPr="00377AF7" w:rsidRDefault="003F2373" w:rsidP="005B3E98">
      <w:pPr>
        <w:spacing w:after="240" w:line="23" w:lineRule="atLeast"/>
        <w:rPr>
          <w:rFonts w:ascii="Arial" w:hAnsi="Arial" w:cs="Arial"/>
          <w:b/>
          <w:sz w:val="24"/>
          <w:szCs w:val="24"/>
        </w:rPr>
      </w:pPr>
      <w:r w:rsidRPr="00377AF7"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</w:rPr>
        <w:t xml:space="preserve"> and structure</w:t>
      </w:r>
    </w:p>
    <w:p w14:paraId="0D3F5DA4" w14:textId="3F7DEDD7" w:rsidR="003F2373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 xml:space="preserve">The </w:t>
      </w:r>
      <w:r w:rsidR="00F817F0">
        <w:rPr>
          <w:rFonts w:ascii="Arial" w:hAnsi="Arial" w:cs="Arial"/>
          <w:sz w:val="24"/>
          <w:szCs w:val="24"/>
        </w:rPr>
        <w:t xml:space="preserve">26TEN </w:t>
      </w:r>
      <w:r w:rsidRPr="00377AF7">
        <w:rPr>
          <w:rFonts w:ascii="Arial" w:hAnsi="Arial" w:cs="Arial"/>
          <w:sz w:val="24"/>
          <w:szCs w:val="24"/>
        </w:rPr>
        <w:t xml:space="preserve">Coalition is a </w:t>
      </w:r>
      <w:r w:rsidR="003C33F0">
        <w:rPr>
          <w:rFonts w:ascii="Arial" w:hAnsi="Arial" w:cs="Arial"/>
          <w:sz w:val="24"/>
          <w:szCs w:val="24"/>
        </w:rPr>
        <w:t>group</w:t>
      </w:r>
      <w:r w:rsidR="003C33F0" w:rsidRPr="00377AF7">
        <w:rPr>
          <w:rFonts w:ascii="Arial" w:hAnsi="Arial" w:cs="Arial"/>
          <w:sz w:val="24"/>
          <w:szCs w:val="24"/>
        </w:rPr>
        <w:t xml:space="preserve"> </w:t>
      </w:r>
      <w:r w:rsidRPr="00377AF7">
        <w:rPr>
          <w:rFonts w:ascii="Arial" w:hAnsi="Arial" w:cs="Arial"/>
          <w:sz w:val="24"/>
          <w:szCs w:val="24"/>
        </w:rPr>
        <w:t>of key individuals, represent</w:t>
      </w:r>
      <w:r w:rsidR="003C33F0">
        <w:rPr>
          <w:rFonts w:ascii="Arial" w:hAnsi="Arial" w:cs="Arial"/>
          <w:sz w:val="24"/>
          <w:szCs w:val="24"/>
        </w:rPr>
        <w:t xml:space="preserve">ing parts </w:t>
      </w:r>
      <w:r w:rsidRPr="00377AF7">
        <w:rPr>
          <w:rFonts w:ascii="Arial" w:hAnsi="Arial" w:cs="Arial"/>
          <w:sz w:val="24"/>
          <w:szCs w:val="24"/>
        </w:rPr>
        <w:t xml:space="preserve">of the Tasmanian community and business sector, who </w:t>
      </w:r>
      <w:r w:rsidR="003C33F0">
        <w:rPr>
          <w:rFonts w:ascii="Arial" w:hAnsi="Arial" w:cs="Arial"/>
          <w:sz w:val="24"/>
          <w:szCs w:val="24"/>
        </w:rPr>
        <w:t>are committed to</w:t>
      </w:r>
      <w:r w:rsidRPr="00377AF7">
        <w:rPr>
          <w:rFonts w:ascii="Arial" w:hAnsi="Arial" w:cs="Arial"/>
          <w:sz w:val="24"/>
          <w:szCs w:val="24"/>
        </w:rPr>
        <w:t xml:space="preserve"> work</w:t>
      </w:r>
      <w:r w:rsidR="003C33F0">
        <w:rPr>
          <w:rFonts w:ascii="Arial" w:hAnsi="Arial" w:cs="Arial"/>
          <w:sz w:val="24"/>
          <w:szCs w:val="24"/>
        </w:rPr>
        <w:t>ing</w:t>
      </w:r>
      <w:r w:rsidRPr="00377AF7">
        <w:rPr>
          <w:rFonts w:ascii="Arial" w:hAnsi="Arial" w:cs="Arial"/>
          <w:sz w:val="24"/>
          <w:szCs w:val="24"/>
        </w:rPr>
        <w:t xml:space="preserve"> together to improve adult literacy in Tasmania. </w:t>
      </w:r>
      <w:r w:rsidR="00336D2E">
        <w:rPr>
          <w:rFonts w:ascii="Arial" w:hAnsi="Arial" w:cs="Arial"/>
          <w:sz w:val="24"/>
          <w:szCs w:val="24"/>
        </w:rPr>
        <w:t xml:space="preserve">The </w:t>
      </w:r>
      <w:r w:rsidR="002D2E87">
        <w:rPr>
          <w:rFonts w:ascii="Arial" w:hAnsi="Arial" w:cs="Arial"/>
          <w:sz w:val="24"/>
          <w:szCs w:val="24"/>
        </w:rPr>
        <w:t xml:space="preserve">table </w:t>
      </w:r>
      <w:r w:rsidR="00336D2E">
        <w:rPr>
          <w:rFonts w:ascii="Arial" w:hAnsi="Arial" w:cs="Arial"/>
          <w:sz w:val="24"/>
          <w:szCs w:val="24"/>
        </w:rPr>
        <w:t>at Attachment A</w:t>
      </w:r>
      <w:r w:rsidR="002D2E8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336D2E">
        <w:rPr>
          <w:rFonts w:ascii="Arial" w:hAnsi="Arial" w:cs="Arial"/>
          <w:sz w:val="24"/>
          <w:szCs w:val="24"/>
        </w:rPr>
        <w:t>broadly summarises their roles.</w:t>
      </w:r>
    </w:p>
    <w:p w14:paraId="52F820E9" w14:textId="7212F820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bookmarkStart w:id="1" w:name="_Hlk41491366"/>
      <w:r w:rsidRPr="00377AF7">
        <w:rPr>
          <w:rFonts w:ascii="Arial" w:hAnsi="Arial" w:cs="Arial"/>
          <w:sz w:val="24"/>
          <w:szCs w:val="24"/>
        </w:rPr>
        <w:t xml:space="preserve">The Coalition </w:t>
      </w:r>
      <w:r w:rsidR="003C33F0">
        <w:rPr>
          <w:rFonts w:ascii="Arial" w:hAnsi="Arial" w:cs="Arial"/>
          <w:sz w:val="24"/>
          <w:szCs w:val="24"/>
        </w:rPr>
        <w:t>consists</w:t>
      </w:r>
      <w:r>
        <w:rPr>
          <w:rFonts w:ascii="Arial" w:hAnsi="Arial" w:cs="Arial"/>
          <w:sz w:val="24"/>
          <w:szCs w:val="24"/>
        </w:rPr>
        <w:t xml:space="preserve"> of </w:t>
      </w:r>
      <w:r w:rsidR="0009609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members</w:t>
      </w:r>
      <w:r w:rsidR="00096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a</w:t>
      </w:r>
      <w:r w:rsidRPr="00377AF7">
        <w:rPr>
          <w:rFonts w:ascii="Arial" w:hAnsi="Arial" w:cs="Arial"/>
          <w:sz w:val="24"/>
          <w:szCs w:val="24"/>
        </w:rPr>
        <w:t xml:space="preserve"> chair, convenor and </w:t>
      </w:r>
      <w:r w:rsidR="002C134E">
        <w:rPr>
          <w:rFonts w:ascii="Arial" w:hAnsi="Arial" w:cs="Arial"/>
          <w:sz w:val="24"/>
          <w:szCs w:val="24"/>
        </w:rPr>
        <w:t>nine</w:t>
      </w:r>
      <w:r w:rsidRPr="00377AF7">
        <w:rPr>
          <w:rFonts w:ascii="Arial" w:hAnsi="Arial" w:cs="Arial"/>
          <w:sz w:val="24"/>
          <w:szCs w:val="24"/>
        </w:rPr>
        <w:t xml:space="preserve"> members drawn from the business, local government and community sectors</w:t>
      </w:r>
      <w:r>
        <w:rPr>
          <w:rFonts w:ascii="Arial" w:hAnsi="Arial" w:cs="Arial"/>
          <w:sz w:val="24"/>
          <w:szCs w:val="24"/>
        </w:rPr>
        <w:t xml:space="preserve"> (see Attachment A)</w:t>
      </w:r>
      <w:r w:rsidR="003C33F0">
        <w:rPr>
          <w:rFonts w:ascii="Arial" w:hAnsi="Arial" w:cs="Arial"/>
          <w:sz w:val="24"/>
          <w:szCs w:val="24"/>
        </w:rPr>
        <w:t>, and one</w:t>
      </w:r>
      <w:r w:rsidR="003C33F0" w:rsidRPr="00377AF7">
        <w:rPr>
          <w:rFonts w:ascii="Arial" w:hAnsi="Arial" w:cs="Arial"/>
          <w:sz w:val="24"/>
          <w:szCs w:val="24"/>
        </w:rPr>
        <w:t xml:space="preserve"> ex officio State Government member</w:t>
      </w:r>
      <w:r w:rsidR="003C33F0">
        <w:rPr>
          <w:rFonts w:ascii="Arial" w:hAnsi="Arial" w:cs="Arial"/>
          <w:sz w:val="24"/>
          <w:szCs w:val="24"/>
        </w:rPr>
        <w:t xml:space="preserve">, the </w:t>
      </w:r>
      <w:r w:rsidR="006D7D48">
        <w:rPr>
          <w:rFonts w:ascii="Arial" w:hAnsi="Arial" w:cs="Arial"/>
          <w:sz w:val="24"/>
          <w:szCs w:val="24"/>
        </w:rPr>
        <w:t xml:space="preserve">Executive </w:t>
      </w:r>
      <w:r w:rsidR="003C33F0">
        <w:rPr>
          <w:rFonts w:ascii="Arial" w:hAnsi="Arial" w:cs="Arial"/>
          <w:sz w:val="24"/>
          <w:szCs w:val="24"/>
        </w:rPr>
        <w:t xml:space="preserve">Director </w:t>
      </w:r>
      <w:r w:rsidR="006D7D48">
        <w:rPr>
          <w:rFonts w:ascii="Arial" w:hAnsi="Arial" w:cs="Arial"/>
          <w:sz w:val="24"/>
          <w:szCs w:val="24"/>
        </w:rPr>
        <w:t>Libraries</w:t>
      </w:r>
      <w:r w:rsidR="003C33F0">
        <w:rPr>
          <w:rFonts w:ascii="Arial" w:hAnsi="Arial" w:cs="Arial"/>
          <w:sz w:val="24"/>
          <w:szCs w:val="24"/>
        </w:rPr>
        <w:t xml:space="preserve"> Tasmania</w:t>
      </w:r>
      <w:r>
        <w:rPr>
          <w:rFonts w:ascii="Arial" w:hAnsi="Arial" w:cs="Arial"/>
          <w:sz w:val="24"/>
          <w:szCs w:val="24"/>
        </w:rPr>
        <w:t>.</w:t>
      </w:r>
      <w:r w:rsidRPr="00377AF7">
        <w:rPr>
          <w:rFonts w:ascii="Arial" w:hAnsi="Arial" w:cs="Arial"/>
          <w:sz w:val="24"/>
          <w:szCs w:val="24"/>
        </w:rPr>
        <w:t xml:space="preserve"> </w:t>
      </w:r>
      <w:bookmarkEnd w:id="1"/>
      <w:r w:rsidR="003C33F0">
        <w:rPr>
          <w:rFonts w:ascii="Arial" w:hAnsi="Arial" w:cs="Arial"/>
          <w:sz w:val="24"/>
          <w:szCs w:val="24"/>
        </w:rPr>
        <w:t>As a group, the Coalition aims to have</w:t>
      </w:r>
      <w:r w:rsidRPr="00377AF7">
        <w:rPr>
          <w:rFonts w:ascii="Arial" w:hAnsi="Arial" w:cs="Arial"/>
          <w:sz w:val="24"/>
          <w:szCs w:val="24"/>
        </w:rPr>
        <w:t xml:space="preserve"> strong links to Tasmanian business, community and government sectors, and the </w:t>
      </w:r>
      <w:r w:rsidR="00096096">
        <w:rPr>
          <w:rFonts w:ascii="Arial" w:hAnsi="Arial" w:cs="Arial"/>
          <w:sz w:val="24"/>
          <w:szCs w:val="24"/>
        </w:rPr>
        <w:t>A</w:t>
      </w:r>
      <w:r w:rsidRPr="00377AF7">
        <w:rPr>
          <w:rFonts w:ascii="Arial" w:hAnsi="Arial" w:cs="Arial"/>
          <w:sz w:val="24"/>
          <w:szCs w:val="24"/>
        </w:rPr>
        <w:t xml:space="preserve">boriginal community; </w:t>
      </w:r>
      <w:r w:rsidR="003C33F0">
        <w:rPr>
          <w:rFonts w:ascii="Arial" w:hAnsi="Arial" w:cs="Arial"/>
          <w:sz w:val="24"/>
          <w:szCs w:val="24"/>
        </w:rPr>
        <w:t xml:space="preserve">and </w:t>
      </w:r>
      <w:r w:rsidRPr="00377AF7">
        <w:rPr>
          <w:rFonts w:ascii="Arial" w:hAnsi="Arial" w:cs="Arial"/>
          <w:sz w:val="24"/>
          <w:szCs w:val="24"/>
        </w:rPr>
        <w:t>knowledge and understanding of contemporary communication</w:t>
      </w:r>
      <w:r w:rsidR="003C33F0">
        <w:rPr>
          <w:rFonts w:ascii="Arial" w:hAnsi="Arial" w:cs="Arial"/>
          <w:sz w:val="24"/>
          <w:szCs w:val="24"/>
        </w:rPr>
        <w:t>,</w:t>
      </w:r>
      <w:r w:rsidRPr="00377AF7">
        <w:rPr>
          <w:rFonts w:ascii="Arial" w:hAnsi="Arial" w:cs="Arial"/>
          <w:sz w:val="24"/>
          <w:szCs w:val="24"/>
        </w:rPr>
        <w:t xml:space="preserve"> community change </w:t>
      </w:r>
      <w:r w:rsidR="00211CFD" w:rsidRPr="00377AF7">
        <w:rPr>
          <w:rFonts w:ascii="Arial" w:hAnsi="Arial" w:cs="Arial"/>
          <w:sz w:val="24"/>
          <w:szCs w:val="24"/>
        </w:rPr>
        <w:t>and adult</w:t>
      </w:r>
      <w:r w:rsidRPr="00377AF7">
        <w:rPr>
          <w:rFonts w:ascii="Arial" w:hAnsi="Arial" w:cs="Arial"/>
          <w:sz w:val="24"/>
          <w:szCs w:val="24"/>
        </w:rPr>
        <w:t xml:space="preserve"> literacy needs and support strategies.</w:t>
      </w:r>
    </w:p>
    <w:p w14:paraId="386350A2" w14:textId="77777777" w:rsidR="00B6313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 xml:space="preserve">Members </w:t>
      </w:r>
      <w:r w:rsidR="003C33F0">
        <w:rPr>
          <w:rFonts w:ascii="Arial" w:hAnsi="Arial" w:cs="Arial"/>
          <w:sz w:val="24"/>
          <w:szCs w:val="24"/>
        </w:rPr>
        <w:t>are</w:t>
      </w:r>
      <w:r w:rsidRPr="00377AF7">
        <w:rPr>
          <w:rFonts w:ascii="Arial" w:hAnsi="Arial" w:cs="Arial"/>
          <w:sz w:val="24"/>
          <w:szCs w:val="24"/>
        </w:rPr>
        <w:t xml:space="preserve"> appointed for an initial period of two years and may be reappointed for </w:t>
      </w:r>
      <w:r w:rsidR="006D7D48">
        <w:rPr>
          <w:rFonts w:ascii="Arial" w:hAnsi="Arial" w:cs="Arial"/>
          <w:sz w:val="24"/>
          <w:szCs w:val="24"/>
        </w:rPr>
        <w:t>a</w:t>
      </w:r>
      <w:r w:rsidR="000965AD">
        <w:rPr>
          <w:rFonts w:ascii="Arial" w:hAnsi="Arial" w:cs="Arial"/>
          <w:sz w:val="24"/>
          <w:szCs w:val="24"/>
        </w:rPr>
        <w:t xml:space="preserve"> </w:t>
      </w:r>
      <w:r w:rsidR="00AE6CF4">
        <w:rPr>
          <w:rFonts w:ascii="Arial" w:hAnsi="Arial" w:cs="Arial"/>
          <w:sz w:val="24"/>
          <w:szCs w:val="24"/>
        </w:rPr>
        <w:t xml:space="preserve">further </w:t>
      </w:r>
      <w:r w:rsidRPr="00377AF7">
        <w:rPr>
          <w:rFonts w:ascii="Arial" w:hAnsi="Arial" w:cs="Arial"/>
          <w:sz w:val="24"/>
          <w:szCs w:val="24"/>
        </w:rPr>
        <w:t>term</w:t>
      </w:r>
      <w:r w:rsidR="000965AD">
        <w:rPr>
          <w:rFonts w:ascii="Arial" w:hAnsi="Arial" w:cs="Arial"/>
          <w:sz w:val="24"/>
          <w:szCs w:val="24"/>
        </w:rPr>
        <w:t>(</w:t>
      </w:r>
      <w:r w:rsidR="00AE6CF4">
        <w:rPr>
          <w:rFonts w:ascii="Arial" w:hAnsi="Arial" w:cs="Arial"/>
          <w:sz w:val="24"/>
          <w:szCs w:val="24"/>
        </w:rPr>
        <w:t>s</w:t>
      </w:r>
      <w:r w:rsidR="000965AD">
        <w:rPr>
          <w:rFonts w:ascii="Arial" w:hAnsi="Arial" w:cs="Arial"/>
          <w:sz w:val="24"/>
          <w:szCs w:val="24"/>
        </w:rPr>
        <w:t>)</w:t>
      </w:r>
      <w:r w:rsidR="006053B1">
        <w:rPr>
          <w:rFonts w:ascii="Arial" w:hAnsi="Arial" w:cs="Arial"/>
          <w:sz w:val="24"/>
          <w:szCs w:val="24"/>
        </w:rPr>
        <w:t xml:space="preserve"> </w:t>
      </w:r>
      <w:r w:rsidR="00AE6CF4">
        <w:rPr>
          <w:rFonts w:ascii="Arial" w:hAnsi="Arial" w:cs="Arial"/>
          <w:sz w:val="24"/>
          <w:szCs w:val="24"/>
        </w:rPr>
        <w:t>of three years</w:t>
      </w:r>
      <w:r w:rsidRPr="00377AF7">
        <w:rPr>
          <w:rFonts w:ascii="Arial" w:hAnsi="Arial" w:cs="Arial"/>
          <w:sz w:val="24"/>
          <w:szCs w:val="24"/>
        </w:rPr>
        <w:t>.</w:t>
      </w:r>
    </w:p>
    <w:p w14:paraId="14137DAA" w14:textId="22E4A38E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 xml:space="preserve">The Coalition </w:t>
      </w:r>
      <w:r w:rsidR="003C33F0">
        <w:rPr>
          <w:rFonts w:ascii="Arial" w:hAnsi="Arial" w:cs="Arial"/>
          <w:sz w:val="24"/>
          <w:szCs w:val="24"/>
        </w:rPr>
        <w:t>can</w:t>
      </w:r>
      <w:r w:rsidRPr="00377AF7">
        <w:rPr>
          <w:rFonts w:ascii="Arial" w:hAnsi="Arial" w:cs="Arial"/>
          <w:sz w:val="24"/>
          <w:szCs w:val="24"/>
        </w:rPr>
        <w:t xml:space="preserve"> advise the Minister on matters relating to the recruitment of additional members to the Coalition and invite guests to participate or be observers at meetings of the Coalition.</w:t>
      </w:r>
    </w:p>
    <w:p w14:paraId="6F8F43F4" w14:textId="77777777" w:rsidR="00096096" w:rsidRDefault="0009609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AC88F44" w14:textId="427076ED" w:rsidR="003F2373" w:rsidRPr="00377AF7" w:rsidRDefault="003F2373" w:rsidP="005B3E98">
      <w:pPr>
        <w:spacing w:after="240" w:line="2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Role of the Chairperson</w:t>
      </w:r>
    </w:p>
    <w:p w14:paraId="0B2CF980" w14:textId="2567EFE2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>The</w:t>
      </w:r>
      <w:r w:rsidR="003D09CF">
        <w:rPr>
          <w:rFonts w:ascii="Arial" w:hAnsi="Arial" w:cs="Arial"/>
          <w:sz w:val="24"/>
          <w:szCs w:val="24"/>
        </w:rPr>
        <w:t xml:space="preserve"> Chair of the</w:t>
      </w:r>
      <w:r w:rsidRPr="00377AF7">
        <w:rPr>
          <w:rFonts w:ascii="Arial" w:hAnsi="Arial" w:cs="Arial"/>
          <w:sz w:val="24"/>
          <w:szCs w:val="24"/>
        </w:rPr>
        <w:t xml:space="preserve"> </w:t>
      </w:r>
      <w:r w:rsidR="00781621">
        <w:rPr>
          <w:rFonts w:ascii="Arial" w:hAnsi="Arial" w:cs="Arial"/>
          <w:sz w:val="24"/>
          <w:szCs w:val="24"/>
        </w:rPr>
        <w:t xml:space="preserve">26TEN </w:t>
      </w:r>
      <w:r w:rsidR="003C33F0" w:rsidRPr="00377AF7">
        <w:rPr>
          <w:rFonts w:ascii="Arial" w:hAnsi="Arial" w:cs="Arial"/>
          <w:sz w:val="24"/>
          <w:szCs w:val="24"/>
        </w:rPr>
        <w:t>C</w:t>
      </w:r>
      <w:r w:rsidR="003C33F0">
        <w:rPr>
          <w:rFonts w:ascii="Arial" w:hAnsi="Arial" w:cs="Arial"/>
          <w:sz w:val="24"/>
          <w:szCs w:val="24"/>
        </w:rPr>
        <w:t xml:space="preserve">oalition </w:t>
      </w:r>
      <w:r w:rsidRPr="00377AF7">
        <w:rPr>
          <w:rFonts w:ascii="Arial" w:hAnsi="Arial" w:cs="Arial"/>
          <w:sz w:val="24"/>
          <w:szCs w:val="24"/>
        </w:rPr>
        <w:t>will:</w:t>
      </w:r>
    </w:p>
    <w:p w14:paraId="576C5627" w14:textId="5B1F8756" w:rsidR="003F2373" w:rsidRPr="00377AF7" w:rsidRDefault="00A17E1E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be appointed </w:t>
      </w:r>
      <w:r w:rsidR="00096096">
        <w:rPr>
          <w:rFonts w:ascii="Arial" w:hAnsi="Arial" w:cs="Arial"/>
          <w:sz w:val="24"/>
          <w:szCs w:val="24"/>
          <w:lang w:eastAsia="en-AU"/>
        </w:rPr>
        <w:t>by m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>inisterial approval</w:t>
      </w:r>
      <w:r w:rsidR="000E6CDE">
        <w:rPr>
          <w:rFonts w:ascii="Arial" w:hAnsi="Arial" w:cs="Arial"/>
          <w:sz w:val="24"/>
          <w:szCs w:val="24"/>
          <w:lang w:eastAsia="en-AU"/>
        </w:rPr>
        <w:t>,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 xml:space="preserve"> based on the recommendation </w:t>
      </w:r>
      <w:r w:rsidR="00096096">
        <w:rPr>
          <w:rFonts w:ascii="Arial" w:hAnsi="Arial" w:cs="Arial"/>
          <w:sz w:val="24"/>
          <w:szCs w:val="24"/>
          <w:lang w:eastAsia="en-AU"/>
        </w:rPr>
        <w:t>of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 xml:space="preserve"> a selection panel</w:t>
      </w:r>
      <w:r w:rsidR="00096096">
        <w:rPr>
          <w:rFonts w:ascii="Arial" w:hAnsi="Arial" w:cs="Arial"/>
          <w:sz w:val="24"/>
          <w:szCs w:val="24"/>
          <w:lang w:eastAsia="en-AU"/>
        </w:rPr>
        <w:t>,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 xml:space="preserve"> including representatives from </w:t>
      </w:r>
      <w:r w:rsidR="00096096">
        <w:rPr>
          <w:rFonts w:ascii="Arial" w:hAnsi="Arial" w:cs="Arial"/>
          <w:sz w:val="24"/>
          <w:szCs w:val="24"/>
          <w:lang w:eastAsia="en-AU"/>
        </w:rPr>
        <w:t>DoE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 xml:space="preserve"> and an existing </w:t>
      </w:r>
      <w:r w:rsidR="00781621">
        <w:rPr>
          <w:rFonts w:ascii="Arial" w:hAnsi="Arial" w:cs="Arial"/>
          <w:sz w:val="24"/>
          <w:szCs w:val="24"/>
          <w:lang w:eastAsia="en-AU"/>
        </w:rPr>
        <w:t>Coalition</w:t>
      </w:r>
      <w:r w:rsidR="003F2373" w:rsidRPr="00377AF7">
        <w:rPr>
          <w:rFonts w:ascii="Arial" w:hAnsi="Arial" w:cs="Arial"/>
          <w:sz w:val="24"/>
          <w:szCs w:val="24"/>
          <w:lang w:eastAsia="en-AU"/>
        </w:rPr>
        <w:t xml:space="preserve"> Member</w:t>
      </w:r>
    </w:p>
    <w:p w14:paraId="7231E7E9" w14:textId="0139A74D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>will be appointed for a two</w:t>
      </w:r>
      <w:r w:rsidR="000E6CDE">
        <w:rPr>
          <w:rFonts w:ascii="Arial" w:hAnsi="Arial" w:cs="Arial"/>
          <w:sz w:val="24"/>
          <w:szCs w:val="24"/>
          <w:lang w:eastAsia="en-AU"/>
        </w:rPr>
        <w:t>-</w:t>
      </w:r>
      <w:r w:rsidRPr="00377AF7">
        <w:rPr>
          <w:rFonts w:ascii="Arial" w:hAnsi="Arial" w:cs="Arial"/>
          <w:sz w:val="24"/>
          <w:szCs w:val="24"/>
          <w:lang w:eastAsia="en-AU"/>
        </w:rPr>
        <w:t>year</w:t>
      </w:r>
      <w:r w:rsidR="00096096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377AF7">
        <w:rPr>
          <w:rFonts w:ascii="Arial" w:hAnsi="Arial" w:cs="Arial"/>
          <w:sz w:val="24"/>
          <w:szCs w:val="24"/>
          <w:lang w:eastAsia="en-AU"/>
        </w:rPr>
        <w:t>period on the same basis as new members</w:t>
      </w:r>
    </w:p>
    <w:p w14:paraId="7F9ADC5D" w14:textId="156E4548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>will be a person not employed by DoE</w:t>
      </w:r>
    </w:p>
    <w:p w14:paraId="1A22658F" w14:textId="77777777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>must have good communication skills</w:t>
      </w:r>
    </w:p>
    <w:p w14:paraId="349EE635" w14:textId="083819E0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will have experience in operating in a </w:t>
      </w:r>
      <w:r w:rsidR="00096096">
        <w:rPr>
          <w:rFonts w:ascii="Arial" w:hAnsi="Arial" w:cs="Arial"/>
          <w:sz w:val="24"/>
          <w:szCs w:val="24"/>
          <w:lang w:eastAsia="en-AU"/>
        </w:rPr>
        <w:t>b</w:t>
      </w:r>
      <w:r w:rsidRPr="00377AF7">
        <w:rPr>
          <w:rFonts w:ascii="Arial" w:hAnsi="Arial" w:cs="Arial"/>
          <w:sz w:val="24"/>
          <w:szCs w:val="24"/>
          <w:lang w:eastAsia="en-AU"/>
        </w:rPr>
        <w:t>oard-like environment</w:t>
      </w:r>
    </w:p>
    <w:p w14:paraId="40D27097" w14:textId="1636881B" w:rsidR="003F2373" w:rsidRPr="003D09CF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>will have commitment to community participation and engagement</w:t>
      </w:r>
      <w:r w:rsidR="00A17E1E">
        <w:rPr>
          <w:rFonts w:ascii="Arial" w:hAnsi="Arial" w:cs="Arial"/>
          <w:sz w:val="24"/>
          <w:szCs w:val="24"/>
          <w:lang w:eastAsia="en-AU"/>
        </w:rPr>
        <w:t>.</w:t>
      </w:r>
    </w:p>
    <w:p w14:paraId="64363542" w14:textId="22290081" w:rsidR="003F2373" w:rsidRPr="00377AF7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>The role of t</w:t>
      </w:r>
      <w:r w:rsidR="000C562B">
        <w:rPr>
          <w:rFonts w:ascii="Arial" w:hAnsi="Arial" w:cs="Arial"/>
          <w:sz w:val="24"/>
          <w:szCs w:val="24"/>
        </w:rPr>
        <w:t>he C</w:t>
      </w:r>
      <w:r w:rsidRPr="00377AF7">
        <w:rPr>
          <w:rFonts w:ascii="Arial" w:hAnsi="Arial" w:cs="Arial"/>
          <w:sz w:val="24"/>
          <w:szCs w:val="24"/>
        </w:rPr>
        <w:t>hair will</w:t>
      </w:r>
      <w:r>
        <w:rPr>
          <w:rFonts w:ascii="Arial" w:hAnsi="Arial" w:cs="Arial"/>
          <w:sz w:val="24"/>
          <w:szCs w:val="24"/>
        </w:rPr>
        <w:t xml:space="preserve"> be to</w:t>
      </w:r>
      <w:r w:rsidRPr="00377AF7">
        <w:rPr>
          <w:rFonts w:ascii="Arial" w:hAnsi="Arial" w:cs="Arial"/>
          <w:sz w:val="24"/>
          <w:szCs w:val="24"/>
        </w:rPr>
        <w:t>:</w:t>
      </w:r>
    </w:p>
    <w:p w14:paraId="0EA60E1B" w14:textId="0DF10859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>promote the 26T</w:t>
      </w:r>
      <w:r w:rsidR="007468DB">
        <w:rPr>
          <w:rFonts w:ascii="Arial" w:hAnsi="Arial" w:cs="Arial"/>
          <w:sz w:val="24"/>
          <w:szCs w:val="24"/>
          <w:lang w:eastAsia="en-AU"/>
        </w:rPr>
        <w:t>EN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b</w:t>
      </w:r>
      <w:r w:rsidRPr="00377AF7">
        <w:rPr>
          <w:rFonts w:ascii="Arial" w:hAnsi="Arial" w:cs="Arial"/>
          <w:sz w:val="24"/>
          <w:szCs w:val="24"/>
          <w:lang w:eastAsia="en-AU"/>
        </w:rPr>
        <w:t>rand</w:t>
      </w:r>
      <w:r w:rsidR="00096096" w:rsidRPr="00096096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96096" w:rsidRPr="00377AF7">
        <w:rPr>
          <w:rFonts w:ascii="Arial" w:hAnsi="Arial" w:cs="Arial"/>
          <w:sz w:val="24"/>
          <w:szCs w:val="24"/>
          <w:lang w:eastAsia="en-AU"/>
        </w:rPr>
        <w:t>externally</w:t>
      </w:r>
    </w:p>
    <w:p w14:paraId="74E967C6" w14:textId="094E3951" w:rsidR="00A17E1E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publicly lead cultural change around literacy awareness </w:t>
      </w:r>
    </w:p>
    <w:p w14:paraId="4191670C" w14:textId="32088E69" w:rsidR="003F2373" w:rsidRPr="00C31AED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be the </w:t>
      </w:r>
      <w:r w:rsidRPr="00A17E1E">
        <w:rPr>
          <w:rFonts w:ascii="Arial" w:hAnsi="Arial" w:cs="Arial"/>
          <w:sz w:val="24"/>
          <w:szCs w:val="24"/>
          <w:lang w:eastAsia="en-AU"/>
        </w:rPr>
        <w:t>public face of 26T</w:t>
      </w:r>
      <w:r w:rsidR="007468DB" w:rsidRPr="00A17E1E">
        <w:rPr>
          <w:rFonts w:ascii="Arial" w:hAnsi="Arial" w:cs="Arial"/>
          <w:sz w:val="24"/>
          <w:szCs w:val="24"/>
          <w:lang w:eastAsia="en-AU"/>
        </w:rPr>
        <w:t>EN</w:t>
      </w:r>
      <w:r w:rsidR="00096096">
        <w:rPr>
          <w:rFonts w:ascii="Arial" w:hAnsi="Arial" w:cs="Arial"/>
          <w:sz w:val="24"/>
          <w:szCs w:val="24"/>
          <w:lang w:eastAsia="en-AU"/>
        </w:rPr>
        <w:t>, strongly engaging</w:t>
      </w:r>
      <w:r w:rsidRPr="00A17E1E">
        <w:rPr>
          <w:rFonts w:ascii="Arial" w:hAnsi="Arial" w:cs="Arial"/>
          <w:sz w:val="24"/>
          <w:szCs w:val="24"/>
          <w:lang w:eastAsia="en-AU"/>
        </w:rPr>
        <w:t xml:space="preserve"> in media and publicity.</w:t>
      </w:r>
    </w:p>
    <w:p w14:paraId="022B0D9B" w14:textId="77777777" w:rsidR="003F2373" w:rsidRPr="00377AF7" w:rsidRDefault="003F2373" w:rsidP="005B3E98">
      <w:pPr>
        <w:spacing w:after="240" w:line="2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377AF7">
        <w:rPr>
          <w:rFonts w:ascii="Arial" w:hAnsi="Arial" w:cs="Arial"/>
          <w:b/>
          <w:sz w:val="24"/>
          <w:szCs w:val="24"/>
        </w:rPr>
        <w:t>ole of the Convenor</w:t>
      </w:r>
    </w:p>
    <w:p w14:paraId="48B5A968" w14:textId="4B291837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 xml:space="preserve">The Convenor of the </w:t>
      </w:r>
      <w:r w:rsidR="00781621">
        <w:rPr>
          <w:rFonts w:ascii="Arial" w:hAnsi="Arial" w:cs="Arial"/>
          <w:sz w:val="24"/>
          <w:szCs w:val="24"/>
        </w:rPr>
        <w:t xml:space="preserve">26TEN </w:t>
      </w:r>
      <w:r w:rsidR="007468DB">
        <w:rPr>
          <w:rFonts w:ascii="Arial" w:hAnsi="Arial" w:cs="Arial"/>
          <w:sz w:val="24"/>
          <w:szCs w:val="24"/>
        </w:rPr>
        <w:t>Coalition</w:t>
      </w:r>
      <w:r w:rsidR="007468DB" w:rsidRPr="00377AF7">
        <w:rPr>
          <w:rFonts w:ascii="Arial" w:hAnsi="Arial" w:cs="Arial"/>
          <w:sz w:val="24"/>
          <w:szCs w:val="24"/>
        </w:rPr>
        <w:t xml:space="preserve"> </w:t>
      </w:r>
      <w:r w:rsidRPr="00377AF7">
        <w:rPr>
          <w:rFonts w:ascii="Arial" w:hAnsi="Arial" w:cs="Arial"/>
          <w:sz w:val="24"/>
          <w:szCs w:val="24"/>
        </w:rPr>
        <w:t>will:</w:t>
      </w:r>
    </w:p>
    <w:p w14:paraId="7C30DA2A" w14:textId="21C65E72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coordinate </w:t>
      </w:r>
      <w:r w:rsidRPr="009F7840">
        <w:rPr>
          <w:rFonts w:ascii="Arial" w:hAnsi="Arial" w:cs="Arial"/>
          <w:b/>
          <w:bCs/>
          <w:sz w:val="24"/>
          <w:szCs w:val="24"/>
          <w:lang w:eastAsia="en-AU"/>
        </w:rPr>
        <w:t>internal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aspects of 26T</w:t>
      </w:r>
      <w:r w:rsidR="007468DB">
        <w:rPr>
          <w:rFonts w:ascii="Arial" w:hAnsi="Arial" w:cs="Arial"/>
          <w:sz w:val="24"/>
          <w:szCs w:val="24"/>
          <w:lang w:eastAsia="en-AU"/>
        </w:rPr>
        <w:t>EN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, including policy, strategic direction, meeting </w:t>
      </w:r>
      <w:r w:rsidR="00957AC3">
        <w:rPr>
          <w:rFonts w:ascii="Arial" w:hAnsi="Arial" w:cs="Arial"/>
          <w:sz w:val="24"/>
          <w:szCs w:val="24"/>
          <w:lang w:eastAsia="en-AU"/>
        </w:rPr>
        <w:t>a</w:t>
      </w:r>
      <w:r w:rsidRPr="00377AF7">
        <w:rPr>
          <w:rFonts w:ascii="Arial" w:hAnsi="Arial" w:cs="Arial"/>
          <w:sz w:val="24"/>
          <w:szCs w:val="24"/>
          <w:lang w:eastAsia="en-AU"/>
        </w:rPr>
        <w:t>gendas and papers</w:t>
      </w:r>
    </w:p>
    <w:p w14:paraId="792E76DD" w14:textId="4088D5C4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lead the </w:t>
      </w:r>
      <w:r w:rsidR="00431449">
        <w:rPr>
          <w:rFonts w:ascii="Arial" w:hAnsi="Arial" w:cs="Arial"/>
          <w:sz w:val="24"/>
          <w:szCs w:val="24"/>
          <w:lang w:eastAsia="en-AU"/>
        </w:rPr>
        <w:t>C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ommunicating </w:t>
      </w:r>
      <w:r w:rsidR="00431449">
        <w:rPr>
          <w:rFonts w:ascii="Arial" w:hAnsi="Arial" w:cs="Arial"/>
          <w:sz w:val="24"/>
          <w:szCs w:val="24"/>
          <w:lang w:eastAsia="en-AU"/>
        </w:rPr>
        <w:t>C</w:t>
      </w:r>
      <w:r w:rsidRPr="00377AF7">
        <w:rPr>
          <w:rFonts w:ascii="Arial" w:hAnsi="Arial" w:cs="Arial"/>
          <w:sz w:val="24"/>
          <w:szCs w:val="24"/>
          <w:lang w:eastAsia="en-AU"/>
        </w:rPr>
        <w:t>learly strategy</w:t>
      </w:r>
    </w:p>
    <w:p w14:paraId="0692F500" w14:textId="35C7E5E4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>support the 26T</w:t>
      </w:r>
      <w:r w:rsidR="007468DB">
        <w:rPr>
          <w:rFonts w:ascii="Arial" w:hAnsi="Arial" w:cs="Arial"/>
          <w:sz w:val="24"/>
          <w:szCs w:val="24"/>
          <w:lang w:eastAsia="en-AU"/>
        </w:rPr>
        <w:t>EN</w:t>
      </w:r>
      <w:r w:rsidR="00957AC3">
        <w:rPr>
          <w:rFonts w:ascii="Arial" w:hAnsi="Arial" w:cs="Arial"/>
          <w:sz w:val="24"/>
          <w:szCs w:val="24"/>
          <w:lang w:eastAsia="en-AU"/>
        </w:rPr>
        <w:t xml:space="preserve"> Network, eg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 </w:t>
      </w:r>
      <w:r w:rsidR="00957AC3">
        <w:rPr>
          <w:rFonts w:ascii="Arial" w:hAnsi="Arial" w:cs="Arial"/>
          <w:sz w:val="24"/>
          <w:szCs w:val="24"/>
          <w:lang w:eastAsia="en-AU"/>
        </w:rPr>
        <w:t>m</w:t>
      </w:r>
      <w:r w:rsidRPr="00377AF7">
        <w:rPr>
          <w:rFonts w:ascii="Arial" w:hAnsi="Arial" w:cs="Arial"/>
          <w:sz w:val="24"/>
          <w:szCs w:val="24"/>
          <w:lang w:eastAsia="en-AU"/>
        </w:rPr>
        <w:t>embers and individual supporters.</w:t>
      </w:r>
    </w:p>
    <w:p w14:paraId="6D2C1E16" w14:textId="77777777" w:rsidR="003D09CF" w:rsidRDefault="003D09CF" w:rsidP="005B3E98">
      <w:pPr>
        <w:spacing w:after="240" w:line="2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6996D3" w14:textId="52003633" w:rsidR="003F2373" w:rsidRPr="00377AF7" w:rsidRDefault="003F2373" w:rsidP="005B3E98">
      <w:pPr>
        <w:spacing w:after="240" w:line="2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Pr="00377AF7">
        <w:rPr>
          <w:rFonts w:ascii="Arial" w:hAnsi="Arial" w:cs="Arial"/>
          <w:b/>
          <w:sz w:val="24"/>
          <w:szCs w:val="24"/>
        </w:rPr>
        <w:t>ole of members</w:t>
      </w:r>
    </w:p>
    <w:p w14:paraId="54E04D08" w14:textId="1C55C256" w:rsidR="003D09CF" w:rsidRDefault="003D09CF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26TEN Coalition will: </w:t>
      </w:r>
    </w:p>
    <w:p w14:paraId="67CBE7A7" w14:textId="2B46C42A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>Lead community input to the 26TEN vision and strategy</w:t>
      </w:r>
    </w:p>
    <w:p w14:paraId="1482EB0E" w14:textId="3E24F7E4" w:rsidR="003F2373" w:rsidRPr="00336D2E" w:rsidRDefault="003D09CF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Have</w:t>
      </w:r>
      <w:r w:rsidR="00336D2E" w:rsidRPr="00336D2E">
        <w:rPr>
          <w:rFonts w:ascii="Arial" w:hAnsi="Arial" w:cs="Arial"/>
          <w:sz w:val="24"/>
          <w:szCs w:val="24"/>
          <w:lang w:eastAsia="en-AU"/>
        </w:rPr>
        <w:t xml:space="preserve"> strong connections and influence to a specific industry, community or education sector to b</w:t>
      </w:r>
      <w:r w:rsidR="003F2373" w:rsidRPr="00336D2E">
        <w:rPr>
          <w:rFonts w:ascii="Arial" w:hAnsi="Arial" w:cs="Arial"/>
          <w:sz w:val="24"/>
          <w:szCs w:val="24"/>
          <w:lang w:eastAsia="en-AU"/>
        </w:rPr>
        <w:t>uild ownership</w:t>
      </w:r>
      <w:r w:rsidR="00336D2E">
        <w:rPr>
          <w:rFonts w:ascii="Arial" w:hAnsi="Arial" w:cs="Arial"/>
          <w:sz w:val="24"/>
          <w:szCs w:val="24"/>
          <w:lang w:eastAsia="en-AU"/>
        </w:rPr>
        <w:t xml:space="preserve"> and membership</w:t>
      </w:r>
      <w:r w:rsidR="003F2373" w:rsidRPr="00336D2E">
        <w:rPr>
          <w:rFonts w:ascii="Arial" w:hAnsi="Arial" w:cs="Arial"/>
          <w:sz w:val="24"/>
          <w:szCs w:val="24"/>
          <w:lang w:eastAsia="en-AU"/>
        </w:rPr>
        <w:t xml:space="preserve"> of 26TEN</w:t>
      </w:r>
    </w:p>
    <w:p w14:paraId="465ED3FA" w14:textId="09E14F8B" w:rsidR="00AE6CF4" w:rsidRDefault="00AE6CF4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Deliver on their 26TEN sector action plans</w:t>
      </w:r>
    </w:p>
    <w:p w14:paraId="7D803573" w14:textId="1289726D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Support 26TEN activities </w:t>
      </w:r>
    </w:p>
    <w:p w14:paraId="2C5EAAA8" w14:textId="77777777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>Mobilise funding and resources</w:t>
      </w:r>
    </w:p>
    <w:p w14:paraId="46C5AFEB" w14:textId="77777777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Consult with business, adult literacy providers and community groups </w:t>
      </w:r>
    </w:p>
    <w:p w14:paraId="28FAAFC0" w14:textId="4380E949" w:rsidR="003F2373" w:rsidRPr="00377AF7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377AF7">
        <w:rPr>
          <w:rFonts w:ascii="Arial" w:hAnsi="Arial" w:cs="Arial"/>
          <w:sz w:val="24"/>
          <w:szCs w:val="24"/>
          <w:lang w:eastAsia="en-AU"/>
        </w:rPr>
        <w:t xml:space="preserve">Provide advice to the Minister </w:t>
      </w:r>
      <w:r w:rsidR="00957AC3">
        <w:rPr>
          <w:rFonts w:ascii="Arial" w:hAnsi="Arial" w:cs="Arial"/>
          <w:sz w:val="24"/>
          <w:szCs w:val="24"/>
          <w:lang w:eastAsia="en-AU"/>
        </w:rPr>
        <w:t xml:space="preserve">for Education and Training </w:t>
      </w:r>
      <w:r w:rsidRPr="00377AF7">
        <w:rPr>
          <w:rFonts w:ascii="Arial" w:hAnsi="Arial" w:cs="Arial"/>
          <w:sz w:val="24"/>
          <w:szCs w:val="24"/>
          <w:lang w:eastAsia="en-AU"/>
        </w:rPr>
        <w:t xml:space="preserve">regarding </w:t>
      </w:r>
      <w:r w:rsidR="00957AC3">
        <w:rPr>
          <w:rFonts w:ascii="Arial" w:hAnsi="Arial" w:cs="Arial"/>
          <w:sz w:val="24"/>
          <w:szCs w:val="24"/>
          <w:lang w:eastAsia="en-AU"/>
        </w:rPr>
        <w:t>g</w:t>
      </w:r>
      <w:r w:rsidR="007468DB">
        <w:rPr>
          <w:rFonts w:ascii="Arial" w:hAnsi="Arial" w:cs="Arial"/>
          <w:sz w:val="24"/>
          <w:szCs w:val="24"/>
          <w:lang w:eastAsia="en-AU"/>
        </w:rPr>
        <w:t>overnment initiatives and community action to improve adult literacy</w:t>
      </w:r>
      <w:r w:rsidRPr="00377AF7">
        <w:rPr>
          <w:rFonts w:ascii="Arial" w:hAnsi="Arial" w:cs="Arial"/>
          <w:sz w:val="24"/>
          <w:szCs w:val="24"/>
          <w:lang w:eastAsia="en-AU"/>
        </w:rPr>
        <w:t>.</w:t>
      </w:r>
    </w:p>
    <w:p w14:paraId="34352960" w14:textId="77777777" w:rsidR="003F2373" w:rsidRPr="002D7594" w:rsidRDefault="003F2373" w:rsidP="005B3E98">
      <w:pPr>
        <w:spacing w:after="240" w:line="23" w:lineRule="atLeast"/>
        <w:rPr>
          <w:rFonts w:ascii="Arial" w:hAnsi="Arial" w:cs="Arial"/>
          <w:b/>
          <w:sz w:val="24"/>
          <w:szCs w:val="24"/>
        </w:rPr>
      </w:pPr>
      <w:r w:rsidRPr="002D7594">
        <w:rPr>
          <w:rFonts w:ascii="Arial" w:hAnsi="Arial" w:cs="Arial"/>
          <w:b/>
          <w:sz w:val="24"/>
          <w:szCs w:val="24"/>
        </w:rPr>
        <w:t>Communication</w:t>
      </w:r>
    </w:p>
    <w:p w14:paraId="76810C6E" w14:textId="702004EE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 xml:space="preserve">The Coalition will </w:t>
      </w:r>
      <w:r w:rsidR="007468DB">
        <w:rPr>
          <w:rFonts w:ascii="Arial" w:hAnsi="Arial" w:cs="Arial"/>
          <w:sz w:val="24"/>
          <w:szCs w:val="24"/>
        </w:rPr>
        <w:t>communicate with the</w:t>
      </w:r>
      <w:r w:rsidRPr="00377AF7">
        <w:rPr>
          <w:rFonts w:ascii="Arial" w:hAnsi="Arial" w:cs="Arial"/>
          <w:sz w:val="24"/>
          <w:szCs w:val="24"/>
        </w:rPr>
        <w:t xml:space="preserve"> </w:t>
      </w:r>
      <w:r w:rsidR="00957AC3" w:rsidRPr="00377AF7">
        <w:rPr>
          <w:rFonts w:ascii="Arial" w:hAnsi="Arial" w:cs="Arial"/>
          <w:sz w:val="24"/>
          <w:szCs w:val="24"/>
          <w:lang w:eastAsia="en-AU"/>
        </w:rPr>
        <w:t xml:space="preserve">Minister </w:t>
      </w:r>
      <w:r w:rsidR="00957AC3">
        <w:rPr>
          <w:rFonts w:ascii="Arial" w:hAnsi="Arial" w:cs="Arial"/>
          <w:sz w:val="24"/>
          <w:szCs w:val="24"/>
          <w:lang w:eastAsia="en-AU"/>
        </w:rPr>
        <w:t xml:space="preserve">for Education and Training </w:t>
      </w:r>
      <w:r w:rsidRPr="00377AF7">
        <w:rPr>
          <w:rFonts w:ascii="Arial" w:hAnsi="Arial" w:cs="Arial"/>
          <w:sz w:val="24"/>
          <w:szCs w:val="24"/>
        </w:rPr>
        <w:t>and stakeholders, 26TEN members and potential members, and the Tasmanian community. </w:t>
      </w:r>
    </w:p>
    <w:p w14:paraId="4FC6DFE1" w14:textId="71743DBA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>Administrative support will be provided by L</w:t>
      </w:r>
      <w:r w:rsidR="00AE6CF4">
        <w:rPr>
          <w:rFonts w:ascii="Arial" w:hAnsi="Arial" w:cs="Arial"/>
          <w:sz w:val="24"/>
          <w:szCs w:val="24"/>
        </w:rPr>
        <w:t xml:space="preserve">ibraries </w:t>
      </w:r>
      <w:r w:rsidRPr="00377AF7">
        <w:rPr>
          <w:rFonts w:ascii="Arial" w:hAnsi="Arial" w:cs="Arial"/>
          <w:sz w:val="24"/>
          <w:szCs w:val="24"/>
        </w:rPr>
        <w:t>Tasmania.</w:t>
      </w:r>
    </w:p>
    <w:p w14:paraId="1B87A7C3" w14:textId="77777777" w:rsidR="003F2373" w:rsidRPr="00EE4EE8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Selection of members</w:t>
      </w:r>
    </w:p>
    <w:p w14:paraId="3E3BA255" w14:textId="59722F6D" w:rsidR="003F2373" w:rsidRPr="00220963" w:rsidRDefault="00336D2E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If</w:t>
      </w:r>
      <w:r w:rsidR="003F2373" w:rsidRPr="00220963">
        <w:rPr>
          <w:rFonts w:ascii="Arial" w:hAnsi="Arial" w:cs="Arial"/>
          <w:sz w:val="24"/>
          <w:szCs w:val="24"/>
          <w:lang w:eastAsia="en-AU"/>
        </w:rPr>
        <w:t xml:space="preserve"> a </w:t>
      </w:r>
      <w:r w:rsidR="007468DB">
        <w:rPr>
          <w:rFonts w:ascii="Arial" w:hAnsi="Arial" w:cs="Arial"/>
          <w:sz w:val="24"/>
          <w:szCs w:val="24"/>
          <w:lang w:eastAsia="en-AU"/>
        </w:rPr>
        <w:t>Coalition</w:t>
      </w:r>
      <w:r w:rsidR="007468DB" w:rsidRPr="0022096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C562B">
        <w:rPr>
          <w:rFonts w:ascii="Arial" w:hAnsi="Arial" w:cs="Arial"/>
          <w:sz w:val="24"/>
          <w:szCs w:val="24"/>
          <w:lang w:eastAsia="en-AU"/>
        </w:rPr>
        <w:t>position becomes</w:t>
      </w:r>
      <w:r w:rsidR="003F2373" w:rsidRPr="00220963">
        <w:rPr>
          <w:rFonts w:ascii="Arial" w:hAnsi="Arial" w:cs="Arial"/>
          <w:sz w:val="24"/>
          <w:szCs w:val="24"/>
          <w:lang w:eastAsia="en-AU"/>
        </w:rPr>
        <w:t xml:space="preserve"> vacant, the</w:t>
      </w:r>
      <w:r w:rsidR="00957AC3" w:rsidRPr="00957AC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957AC3" w:rsidRPr="00220963">
        <w:rPr>
          <w:rFonts w:ascii="Arial" w:hAnsi="Arial" w:cs="Arial"/>
          <w:sz w:val="24"/>
          <w:szCs w:val="24"/>
          <w:lang w:eastAsia="en-AU"/>
        </w:rPr>
        <w:t>Manager</w:t>
      </w:r>
      <w:r w:rsidR="003F2373" w:rsidRPr="0022096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AE6CF4">
        <w:rPr>
          <w:rFonts w:ascii="Arial" w:hAnsi="Arial" w:cs="Arial"/>
          <w:sz w:val="24"/>
          <w:szCs w:val="24"/>
          <w:lang w:eastAsia="en-AU"/>
        </w:rPr>
        <w:t xml:space="preserve">26TEN </w:t>
      </w:r>
      <w:r w:rsidR="003F2373" w:rsidRPr="00220963">
        <w:rPr>
          <w:rFonts w:ascii="Arial" w:hAnsi="Arial" w:cs="Arial"/>
          <w:sz w:val="24"/>
          <w:szCs w:val="24"/>
          <w:lang w:eastAsia="en-AU"/>
        </w:rPr>
        <w:t xml:space="preserve">will: </w:t>
      </w:r>
    </w:p>
    <w:p w14:paraId="10CF5D17" w14:textId="069544E9" w:rsidR="003F2373" w:rsidRPr="00220963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0963">
        <w:rPr>
          <w:rFonts w:ascii="Arial" w:hAnsi="Arial" w:cs="Arial"/>
          <w:sz w:val="24"/>
          <w:szCs w:val="24"/>
          <w:lang w:eastAsia="en-AU"/>
        </w:rPr>
        <w:t>call for expressions of interest in membership through a public advertising process</w:t>
      </w:r>
      <w:r w:rsidR="003D09CF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220963">
        <w:rPr>
          <w:rFonts w:ascii="Arial" w:hAnsi="Arial" w:cs="Arial"/>
          <w:sz w:val="24"/>
          <w:szCs w:val="24"/>
          <w:lang w:eastAsia="en-AU"/>
        </w:rPr>
        <w:t>and will convene a selection panel</w:t>
      </w:r>
      <w:r w:rsidR="003D09CF">
        <w:rPr>
          <w:rFonts w:ascii="Arial" w:hAnsi="Arial" w:cs="Arial"/>
          <w:sz w:val="24"/>
          <w:szCs w:val="24"/>
          <w:lang w:eastAsia="en-AU"/>
        </w:rPr>
        <w:t>,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with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at least </w:t>
      </w:r>
      <w:r>
        <w:rPr>
          <w:rFonts w:ascii="Arial" w:hAnsi="Arial" w:cs="Arial"/>
          <w:sz w:val="24"/>
          <w:szCs w:val="24"/>
          <w:lang w:eastAsia="en-AU"/>
        </w:rPr>
        <w:t>one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current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7468DB">
        <w:rPr>
          <w:rFonts w:ascii="Arial" w:hAnsi="Arial" w:cs="Arial"/>
          <w:sz w:val="24"/>
          <w:szCs w:val="24"/>
          <w:lang w:eastAsia="en-AU"/>
        </w:rPr>
        <w:t xml:space="preserve">Coalition </w:t>
      </w:r>
      <w:r w:rsidRPr="00220963">
        <w:rPr>
          <w:rFonts w:ascii="Arial" w:hAnsi="Arial" w:cs="Arial"/>
          <w:sz w:val="24"/>
          <w:szCs w:val="24"/>
          <w:lang w:eastAsia="en-AU"/>
        </w:rPr>
        <w:t>member</w:t>
      </w:r>
      <w:r w:rsidR="003D09CF">
        <w:rPr>
          <w:rFonts w:ascii="Arial" w:hAnsi="Arial" w:cs="Arial"/>
          <w:sz w:val="24"/>
          <w:szCs w:val="24"/>
          <w:lang w:eastAsia="en-AU"/>
        </w:rPr>
        <w:t>,</w:t>
      </w:r>
      <w:r w:rsidR="00957AC3">
        <w:rPr>
          <w:rFonts w:ascii="Arial" w:hAnsi="Arial" w:cs="Arial"/>
          <w:sz w:val="24"/>
          <w:szCs w:val="24"/>
          <w:lang w:eastAsia="en-AU"/>
        </w:rPr>
        <w:t xml:space="preserve"> to review applications</w:t>
      </w:r>
    </w:p>
    <w:p w14:paraId="6A5D7B7C" w14:textId="77777777" w:rsidR="002217A4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0963">
        <w:rPr>
          <w:rFonts w:ascii="Arial" w:hAnsi="Arial" w:cs="Arial"/>
          <w:sz w:val="24"/>
          <w:szCs w:val="24"/>
          <w:lang w:eastAsia="en-AU"/>
        </w:rPr>
        <w:t xml:space="preserve">The selection panel will </w:t>
      </w:r>
      <w:r w:rsidR="000C562B">
        <w:rPr>
          <w:rFonts w:ascii="Arial" w:hAnsi="Arial" w:cs="Arial"/>
          <w:sz w:val="24"/>
          <w:szCs w:val="24"/>
          <w:lang w:eastAsia="en-AU"/>
        </w:rPr>
        <w:t>consider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the ne</w:t>
      </w:r>
      <w:r w:rsidR="00336D2E">
        <w:rPr>
          <w:rFonts w:ascii="Arial" w:hAnsi="Arial" w:cs="Arial"/>
          <w:sz w:val="24"/>
          <w:szCs w:val="24"/>
          <w:lang w:eastAsia="en-AU"/>
        </w:rPr>
        <w:t>ed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for </w:t>
      </w:r>
      <w:r w:rsidR="007468DB">
        <w:rPr>
          <w:rFonts w:ascii="Arial" w:hAnsi="Arial" w:cs="Arial"/>
          <w:sz w:val="24"/>
          <w:szCs w:val="24"/>
          <w:lang w:eastAsia="en-AU"/>
        </w:rPr>
        <w:t>Coalition</w:t>
      </w:r>
      <w:r w:rsidR="007468DB" w:rsidRPr="00220963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220963">
        <w:rPr>
          <w:rFonts w:ascii="Arial" w:hAnsi="Arial" w:cs="Arial"/>
          <w:sz w:val="24"/>
          <w:szCs w:val="24"/>
          <w:lang w:eastAsia="en-AU"/>
        </w:rPr>
        <w:t>renewal and succession, and the following selection criteria:</w:t>
      </w:r>
    </w:p>
    <w:p w14:paraId="2AACE420" w14:textId="77777777" w:rsidR="002217A4" w:rsidRDefault="00AE6CF4" w:rsidP="005B3E98">
      <w:pPr>
        <w:numPr>
          <w:ilvl w:val="1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17A4">
        <w:rPr>
          <w:rFonts w:ascii="Arial" w:hAnsi="Arial" w:cs="Arial"/>
          <w:sz w:val="24"/>
          <w:szCs w:val="24"/>
          <w:lang w:eastAsia="en-AU"/>
        </w:rPr>
        <w:t>time, passion and influence in their sector</w:t>
      </w:r>
    </w:p>
    <w:p w14:paraId="16BF4A17" w14:textId="6D741355" w:rsidR="002217A4" w:rsidRDefault="003F2373" w:rsidP="005B3E98">
      <w:pPr>
        <w:numPr>
          <w:ilvl w:val="1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17A4">
        <w:rPr>
          <w:rFonts w:ascii="Arial" w:hAnsi="Arial" w:cs="Arial"/>
          <w:sz w:val="24"/>
          <w:szCs w:val="24"/>
          <w:lang w:eastAsia="en-AU"/>
        </w:rPr>
        <w:t>a good awareness of literacy and a commitment to th</w:t>
      </w:r>
      <w:r w:rsidR="00957AC3">
        <w:rPr>
          <w:rFonts w:ascii="Arial" w:hAnsi="Arial" w:cs="Arial"/>
          <w:sz w:val="24"/>
          <w:szCs w:val="24"/>
          <w:lang w:eastAsia="en-AU"/>
        </w:rPr>
        <w:t>e concept of lifelong learning</w:t>
      </w:r>
    </w:p>
    <w:p w14:paraId="62367651" w14:textId="1296D631" w:rsidR="002217A4" w:rsidRDefault="003F2373" w:rsidP="005B3E98">
      <w:pPr>
        <w:numPr>
          <w:ilvl w:val="1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17A4">
        <w:rPr>
          <w:rFonts w:ascii="Arial" w:hAnsi="Arial" w:cs="Arial"/>
          <w:sz w:val="24"/>
          <w:szCs w:val="24"/>
          <w:lang w:eastAsia="en-AU"/>
        </w:rPr>
        <w:t>broad representation drawn from different industries, comm</w:t>
      </w:r>
      <w:r w:rsidR="00957AC3">
        <w:rPr>
          <w:rFonts w:ascii="Arial" w:hAnsi="Arial" w:cs="Arial"/>
          <w:sz w:val="24"/>
          <w:szCs w:val="24"/>
          <w:lang w:eastAsia="en-AU"/>
        </w:rPr>
        <w:t>unities and stakeholder groups</w:t>
      </w:r>
    </w:p>
    <w:p w14:paraId="1E2F3FD7" w14:textId="77777777" w:rsidR="002217A4" w:rsidRDefault="000C562B" w:rsidP="005B3E98">
      <w:pPr>
        <w:numPr>
          <w:ilvl w:val="1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17A4">
        <w:rPr>
          <w:rFonts w:ascii="Arial" w:hAnsi="Arial" w:cs="Arial"/>
          <w:sz w:val="24"/>
          <w:szCs w:val="24"/>
          <w:lang w:eastAsia="en-AU"/>
        </w:rPr>
        <w:t>e</w:t>
      </w:r>
      <w:r w:rsidR="003F2373" w:rsidRPr="002217A4">
        <w:rPr>
          <w:rFonts w:ascii="Arial" w:hAnsi="Arial" w:cs="Arial"/>
          <w:sz w:val="24"/>
          <w:szCs w:val="24"/>
          <w:lang w:eastAsia="en-AU"/>
        </w:rPr>
        <w:t xml:space="preserve">xperience and skills in at least one of the following areas: </w:t>
      </w:r>
    </w:p>
    <w:p w14:paraId="6EDC5FC0" w14:textId="37B46263" w:rsidR="003F2373" w:rsidRPr="002217A4" w:rsidRDefault="003F2373" w:rsidP="005B3E98">
      <w:pPr>
        <w:numPr>
          <w:ilvl w:val="2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17A4">
        <w:rPr>
          <w:rFonts w:ascii="Arial" w:hAnsi="Arial" w:cs="Arial"/>
          <w:sz w:val="24"/>
          <w:szCs w:val="24"/>
          <w:lang w:eastAsia="en-AU"/>
        </w:rPr>
        <w:t>leading major reform or a cultural change process</w:t>
      </w:r>
    </w:p>
    <w:p w14:paraId="175231F4" w14:textId="39A3604A" w:rsidR="003F2373" w:rsidRPr="00220963" w:rsidRDefault="003F2373" w:rsidP="005B3E98">
      <w:pPr>
        <w:numPr>
          <w:ilvl w:val="2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</w:t>
      </w:r>
      <w:r w:rsidR="000C562B">
        <w:rPr>
          <w:rFonts w:ascii="Arial" w:hAnsi="Arial" w:cs="Arial"/>
          <w:sz w:val="24"/>
          <w:szCs w:val="24"/>
          <w:lang w:eastAsia="en-AU"/>
        </w:rPr>
        <w:t>raining provision</w:t>
      </w:r>
    </w:p>
    <w:p w14:paraId="47531204" w14:textId="4BB1C2DC" w:rsidR="003F2373" w:rsidRPr="00220963" w:rsidRDefault="003F2373" w:rsidP="005B3E98">
      <w:pPr>
        <w:numPr>
          <w:ilvl w:val="2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0963">
        <w:rPr>
          <w:rFonts w:ascii="Arial" w:hAnsi="Arial" w:cs="Arial"/>
          <w:sz w:val="24"/>
          <w:szCs w:val="24"/>
          <w:lang w:eastAsia="en-AU"/>
        </w:rPr>
        <w:lastRenderedPageBreak/>
        <w:t xml:space="preserve">community </w:t>
      </w:r>
      <w:r>
        <w:rPr>
          <w:rFonts w:ascii="Arial" w:hAnsi="Arial" w:cs="Arial"/>
          <w:sz w:val="24"/>
          <w:szCs w:val="24"/>
          <w:lang w:eastAsia="en-AU"/>
        </w:rPr>
        <w:t>development</w:t>
      </w:r>
    </w:p>
    <w:p w14:paraId="58E6FC04" w14:textId="31AE7D5B" w:rsidR="003F2373" w:rsidRPr="00220963" w:rsidRDefault="000C562B" w:rsidP="005B3E98">
      <w:pPr>
        <w:numPr>
          <w:ilvl w:val="2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education</w:t>
      </w:r>
    </w:p>
    <w:p w14:paraId="305F1A1E" w14:textId="5B65A3CC" w:rsidR="003F2373" w:rsidRDefault="003F2373" w:rsidP="005B3E98">
      <w:pPr>
        <w:numPr>
          <w:ilvl w:val="2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0963">
        <w:rPr>
          <w:rFonts w:ascii="Arial" w:hAnsi="Arial" w:cs="Arial"/>
          <w:sz w:val="24"/>
          <w:szCs w:val="24"/>
          <w:lang w:eastAsia="en-AU"/>
        </w:rPr>
        <w:t xml:space="preserve">economic development or </w:t>
      </w:r>
      <w:r>
        <w:rPr>
          <w:rFonts w:ascii="Arial" w:hAnsi="Arial" w:cs="Arial"/>
          <w:sz w:val="24"/>
          <w:szCs w:val="24"/>
          <w:lang w:eastAsia="en-AU"/>
        </w:rPr>
        <w:t xml:space="preserve">someone </w:t>
      </w:r>
      <w:r w:rsidRPr="00220963">
        <w:rPr>
          <w:rFonts w:ascii="Arial" w:hAnsi="Arial" w:cs="Arial"/>
          <w:sz w:val="24"/>
          <w:szCs w:val="24"/>
          <w:lang w:eastAsia="en-AU"/>
        </w:rPr>
        <w:t>who can represen</w:t>
      </w:r>
      <w:r w:rsidR="000C562B">
        <w:rPr>
          <w:rFonts w:ascii="Arial" w:hAnsi="Arial" w:cs="Arial"/>
          <w:sz w:val="24"/>
          <w:szCs w:val="24"/>
          <w:lang w:eastAsia="en-AU"/>
        </w:rPr>
        <w:t>t the perspectives of employers</w:t>
      </w:r>
    </w:p>
    <w:p w14:paraId="6549A68B" w14:textId="28297BC5" w:rsidR="00AE6CF4" w:rsidRPr="00220963" w:rsidRDefault="00957AC3" w:rsidP="005B3E98">
      <w:pPr>
        <w:numPr>
          <w:ilvl w:val="2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i</w:t>
      </w:r>
      <w:r w:rsidR="00AE6CF4">
        <w:rPr>
          <w:rFonts w:ascii="Arial" w:hAnsi="Arial" w:cs="Arial"/>
          <w:sz w:val="24"/>
          <w:szCs w:val="24"/>
          <w:lang w:eastAsia="en-AU"/>
        </w:rPr>
        <w:t>ndustry leadership in a sector such as agriculture, aged care</w:t>
      </w:r>
      <w:r>
        <w:rPr>
          <w:rFonts w:ascii="Arial" w:hAnsi="Arial" w:cs="Arial"/>
          <w:sz w:val="24"/>
          <w:szCs w:val="24"/>
          <w:lang w:eastAsia="en-AU"/>
        </w:rPr>
        <w:t xml:space="preserve"> or </w:t>
      </w:r>
      <w:r w:rsidR="00AE6CF4">
        <w:rPr>
          <w:rFonts w:ascii="Arial" w:hAnsi="Arial" w:cs="Arial"/>
          <w:sz w:val="24"/>
          <w:szCs w:val="24"/>
          <w:lang w:eastAsia="en-AU"/>
        </w:rPr>
        <w:t xml:space="preserve">service industries </w:t>
      </w:r>
    </w:p>
    <w:p w14:paraId="4B79C39E" w14:textId="73E4DDCF" w:rsidR="003F2373" w:rsidRPr="00220963" w:rsidRDefault="000C562B" w:rsidP="005B3E98">
      <w:pPr>
        <w:numPr>
          <w:ilvl w:val="2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good communication skills</w:t>
      </w:r>
    </w:p>
    <w:p w14:paraId="0B03F8A9" w14:textId="104D68EE" w:rsidR="003F2373" w:rsidRDefault="003F2373" w:rsidP="005B3E98">
      <w:pPr>
        <w:numPr>
          <w:ilvl w:val="2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0963">
        <w:rPr>
          <w:rFonts w:ascii="Arial" w:hAnsi="Arial" w:cs="Arial"/>
          <w:sz w:val="24"/>
          <w:szCs w:val="24"/>
          <w:lang w:eastAsia="en-AU"/>
        </w:rPr>
        <w:t>the ability to work co-operatively.</w:t>
      </w:r>
    </w:p>
    <w:p w14:paraId="2322B8CA" w14:textId="77777777" w:rsidR="00957AC3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26TEN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 is committed to ensuring that membership of the </w:t>
      </w:r>
      <w:r w:rsidR="007468DB">
        <w:rPr>
          <w:rFonts w:ascii="Arial" w:hAnsi="Arial" w:cs="Arial"/>
          <w:sz w:val="24"/>
          <w:szCs w:val="24"/>
          <w:lang w:eastAsia="en-AU"/>
        </w:rPr>
        <w:t>Coalition</w:t>
      </w:r>
      <w:r w:rsidR="007468DB" w:rsidRPr="00EE4EE8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EE4EE8">
        <w:rPr>
          <w:rFonts w:ascii="Arial" w:hAnsi="Arial" w:cs="Arial"/>
          <w:sz w:val="24"/>
          <w:szCs w:val="24"/>
          <w:lang w:eastAsia="en-AU"/>
        </w:rPr>
        <w:t>reflects the broader community and intentions of 26T</w:t>
      </w:r>
      <w:r>
        <w:rPr>
          <w:rFonts w:ascii="Arial" w:hAnsi="Arial" w:cs="Arial"/>
          <w:sz w:val="24"/>
          <w:szCs w:val="24"/>
          <w:lang w:eastAsia="en-AU"/>
        </w:rPr>
        <w:t>EN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. </w:t>
      </w:r>
      <w:r>
        <w:rPr>
          <w:rFonts w:ascii="Arial" w:hAnsi="Arial" w:cs="Arial"/>
          <w:sz w:val="24"/>
          <w:szCs w:val="24"/>
          <w:lang w:eastAsia="en-AU"/>
        </w:rPr>
        <w:t>A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pplications for membership are encouraged from </w:t>
      </w:r>
      <w:r>
        <w:rPr>
          <w:rFonts w:ascii="Arial" w:hAnsi="Arial" w:cs="Arial"/>
          <w:sz w:val="24"/>
          <w:szCs w:val="24"/>
          <w:lang w:eastAsia="en-AU"/>
        </w:rPr>
        <w:t xml:space="preserve">business, 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people of Aboriginal descent, </w:t>
      </w:r>
      <w:r>
        <w:rPr>
          <w:rFonts w:ascii="Arial" w:hAnsi="Arial" w:cs="Arial"/>
          <w:sz w:val="24"/>
          <w:szCs w:val="24"/>
          <w:lang w:eastAsia="en-AU"/>
        </w:rPr>
        <w:t xml:space="preserve">people 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from diverse backgrounds and from rural communities. </w:t>
      </w:r>
    </w:p>
    <w:p w14:paraId="32671608" w14:textId="5AC1535D" w:rsidR="003F2373" w:rsidRPr="00EE4EE8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E4EE8">
        <w:rPr>
          <w:rFonts w:ascii="Arial" w:hAnsi="Arial" w:cs="Arial"/>
          <w:sz w:val="24"/>
          <w:szCs w:val="24"/>
          <w:lang w:eastAsia="en-AU"/>
        </w:rPr>
        <w:t>With the exception of the representative of L</w:t>
      </w:r>
      <w:r w:rsidR="00556CA5">
        <w:rPr>
          <w:rFonts w:ascii="Arial" w:hAnsi="Arial" w:cs="Arial"/>
          <w:sz w:val="24"/>
          <w:szCs w:val="24"/>
          <w:lang w:eastAsia="en-AU"/>
        </w:rPr>
        <w:t>ibraries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 Tasmania, </w:t>
      </w:r>
      <w:r>
        <w:rPr>
          <w:rFonts w:ascii="Arial" w:hAnsi="Arial" w:cs="Arial"/>
          <w:sz w:val="24"/>
          <w:szCs w:val="24"/>
          <w:lang w:eastAsia="en-AU"/>
        </w:rPr>
        <w:t>it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 should be noted that members will be appointed as individuals</w:t>
      </w:r>
      <w:r>
        <w:rPr>
          <w:rFonts w:ascii="Arial" w:hAnsi="Arial" w:cs="Arial"/>
          <w:sz w:val="24"/>
          <w:szCs w:val="24"/>
          <w:lang w:eastAsia="en-AU"/>
        </w:rPr>
        <w:t>. They will n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ot </w:t>
      </w:r>
      <w:r>
        <w:rPr>
          <w:rFonts w:ascii="Arial" w:hAnsi="Arial" w:cs="Arial"/>
          <w:sz w:val="24"/>
          <w:szCs w:val="24"/>
          <w:lang w:eastAsia="en-AU"/>
        </w:rPr>
        <w:t>neces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sarily </w:t>
      </w:r>
      <w:r>
        <w:rPr>
          <w:rFonts w:ascii="Arial" w:hAnsi="Arial" w:cs="Arial"/>
          <w:sz w:val="24"/>
          <w:szCs w:val="24"/>
          <w:lang w:eastAsia="en-AU"/>
        </w:rPr>
        <w:t xml:space="preserve">be appointed </w:t>
      </w:r>
      <w:r w:rsidRPr="00EE4EE8">
        <w:rPr>
          <w:rFonts w:ascii="Arial" w:hAnsi="Arial" w:cs="Arial"/>
          <w:sz w:val="24"/>
          <w:szCs w:val="24"/>
          <w:lang w:eastAsia="en-AU"/>
        </w:rPr>
        <w:t>as a representative of a</w:t>
      </w:r>
      <w:r>
        <w:rPr>
          <w:rFonts w:ascii="Arial" w:hAnsi="Arial" w:cs="Arial"/>
          <w:sz w:val="24"/>
          <w:szCs w:val="24"/>
          <w:lang w:eastAsia="en-AU"/>
        </w:rPr>
        <w:t>n individual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 organisation</w:t>
      </w:r>
      <w:r w:rsidR="00957AC3">
        <w:rPr>
          <w:rFonts w:ascii="Arial" w:hAnsi="Arial" w:cs="Arial"/>
          <w:sz w:val="24"/>
          <w:szCs w:val="24"/>
          <w:lang w:eastAsia="en-AU"/>
        </w:rPr>
        <w:t>,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 but </w:t>
      </w:r>
      <w:r w:rsidR="000C562B">
        <w:rPr>
          <w:rFonts w:ascii="Arial" w:hAnsi="Arial" w:cs="Arial"/>
          <w:sz w:val="24"/>
          <w:szCs w:val="24"/>
          <w:lang w:eastAsia="en-AU"/>
        </w:rPr>
        <w:t xml:space="preserve">will </w:t>
      </w:r>
      <w:r>
        <w:rPr>
          <w:rFonts w:ascii="Arial" w:hAnsi="Arial" w:cs="Arial"/>
          <w:sz w:val="24"/>
          <w:szCs w:val="24"/>
          <w:lang w:eastAsia="en-AU"/>
        </w:rPr>
        <w:t>represent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 a particular area or sector</w:t>
      </w:r>
      <w:r>
        <w:rPr>
          <w:rFonts w:ascii="Arial" w:hAnsi="Arial" w:cs="Arial"/>
          <w:sz w:val="24"/>
          <w:szCs w:val="24"/>
          <w:lang w:eastAsia="en-AU"/>
        </w:rPr>
        <w:t xml:space="preserve"> that relates to the 26TEN Network.</w:t>
      </w:r>
      <w:r w:rsidRPr="00EE4EE8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19829DDE" w14:textId="77777777" w:rsidR="003F2373" w:rsidRPr="00EB7ED5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b/>
          <w:sz w:val="24"/>
          <w:szCs w:val="24"/>
          <w:lang w:eastAsia="en-AU"/>
        </w:rPr>
      </w:pPr>
      <w:r w:rsidRPr="00EB7ED5">
        <w:rPr>
          <w:rFonts w:ascii="Arial" w:hAnsi="Arial" w:cs="Arial"/>
          <w:b/>
          <w:sz w:val="24"/>
          <w:szCs w:val="24"/>
          <w:lang w:eastAsia="en-AU"/>
        </w:rPr>
        <w:t>Code of Conduct</w:t>
      </w:r>
    </w:p>
    <w:p w14:paraId="42EF1608" w14:textId="3D888270" w:rsidR="003F2373" w:rsidRPr="00EB7ED5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t xml:space="preserve">The </w:t>
      </w:r>
      <w:r w:rsidR="003D09CF">
        <w:rPr>
          <w:rFonts w:ascii="Arial" w:hAnsi="Arial" w:cs="Arial"/>
          <w:sz w:val="24"/>
          <w:szCs w:val="24"/>
          <w:lang w:eastAsia="en-AU"/>
        </w:rPr>
        <w:t xml:space="preserve">26TEN </w:t>
      </w:r>
      <w:r w:rsidR="007468DB">
        <w:rPr>
          <w:rFonts w:ascii="Arial" w:hAnsi="Arial" w:cs="Arial"/>
          <w:sz w:val="24"/>
          <w:szCs w:val="24"/>
          <w:lang w:eastAsia="en-AU"/>
        </w:rPr>
        <w:t>Coalition</w:t>
      </w:r>
      <w:r w:rsidR="007468DB" w:rsidRPr="00EB7ED5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EB7ED5">
        <w:rPr>
          <w:rFonts w:ascii="Arial" w:hAnsi="Arial" w:cs="Arial"/>
          <w:sz w:val="24"/>
          <w:szCs w:val="24"/>
          <w:lang w:eastAsia="en-AU"/>
        </w:rPr>
        <w:t>has a legal and moral responsibility to undertake its role in the best interests of the community it serves. Members are required to demonstrate the following standards of professional and ethical behaviour</w:t>
      </w:r>
      <w:r w:rsidR="003D09CF">
        <w:rPr>
          <w:rFonts w:ascii="Arial" w:hAnsi="Arial" w:cs="Arial"/>
          <w:sz w:val="24"/>
          <w:szCs w:val="24"/>
          <w:lang w:eastAsia="en-AU"/>
        </w:rPr>
        <w:t>.</w:t>
      </w:r>
    </w:p>
    <w:p w14:paraId="692CF636" w14:textId="77777777" w:rsidR="003F2373" w:rsidRPr="00EB7ED5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t>Members shall:</w:t>
      </w:r>
    </w:p>
    <w:p w14:paraId="7CEE767E" w14:textId="77777777" w:rsidR="003F2373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t xml:space="preserve">Participate actively in the </w:t>
      </w:r>
      <w:r w:rsidR="007468DB">
        <w:rPr>
          <w:rFonts w:ascii="Arial" w:hAnsi="Arial" w:cs="Arial"/>
          <w:sz w:val="24"/>
          <w:szCs w:val="24"/>
          <w:lang w:eastAsia="en-AU"/>
        </w:rPr>
        <w:t xml:space="preserve">activities of 26TEN and meeting </w:t>
      </w:r>
      <w:r w:rsidRPr="00EB7ED5">
        <w:rPr>
          <w:rFonts w:ascii="Arial" w:hAnsi="Arial" w:cs="Arial"/>
          <w:sz w:val="24"/>
          <w:szCs w:val="24"/>
          <w:lang w:eastAsia="en-AU"/>
        </w:rPr>
        <w:t>agenda</w:t>
      </w:r>
      <w:r w:rsidR="007468DB">
        <w:rPr>
          <w:rFonts w:ascii="Arial" w:hAnsi="Arial" w:cs="Arial"/>
          <w:sz w:val="24"/>
          <w:szCs w:val="24"/>
          <w:lang w:eastAsia="en-AU"/>
        </w:rPr>
        <w:t>s</w:t>
      </w:r>
      <w:r w:rsidRPr="00EB7ED5">
        <w:rPr>
          <w:rFonts w:ascii="Arial" w:hAnsi="Arial" w:cs="Arial"/>
          <w:sz w:val="24"/>
          <w:szCs w:val="24"/>
          <w:lang w:eastAsia="en-AU"/>
        </w:rPr>
        <w:t xml:space="preserve"> and express any views with due regard for community interest</w:t>
      </w:r>
    </w:p>
    <w:p w14:paraId="6344A9CC" w14:textId="77777777" w:rsidR="007468DB" w:rsidRDefault="007468DB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Represent and promote 26TEN in the wider community and their sectors of interest</w:t>
      </w:r>
    </w:p>
    <w:p w14:paraId="5C32D1D9" w14:textId="77777777" w:rsidR="007468DB" w:rsidRPr="00EB7ED5" w:rsidRDefault="007468DB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Support 26TEN communities where appropriate</w:t>
      </w:r>
    </w:p>
    <w:p w14:paraId="24A94A66" w14:textId="77777777" w:rsidR="003F2373" w:rsidRPr="00EB7ED5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t xml:space="preserve">Provide insight and encourage new ideas concerning </w:t>
      </w:r>
      <w:r>
        <w:rPr>
          <w:rFonts w:ascii="Arial" w:hAnsi="Arial" w:cs="Arial"/>
          <w:sz w:val="24"/>
          <w:szCs w:val="24"/>
          <w:lang w:eastAsia="en-AU"/>
        </w:rPr>
        <w:t>adult literacy</w:t>
      </w:r>
      <w:r w:rsidRPr="00EB7ED5">
        <w:rPr>
          <w:rFonts w:ascii="Arial" w:hAnsi="Arial" w:cs="Arial"/>
          <w:sz w:val="24"/>
          <w:szCs w:val="24"/>
          <w:lang w:eastAsia="en-AU"/>
        </w:rPr>
        <w:t xml:space="preserve"> in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EB7ED5">
        <w:rPr>
          <w:rFonts w:ascii="Arial" w:hAnsi="Arial" w:cs="Arial"/>
          <w:sz w:val="24"/>
          <w:szCs w:val="24"/>
          <w:lang w:eastAsia="en-AU"/>
        </w:rPr>
        <w:t>Tasmania</w:t>
      </w:r>
    </w:p>
    <w:p w14:paraId="0D97F95C" w14:textId="0E386F49" w:rsidR="003F2373" w:rsidRPr="00EB7ED5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t>Be well</w:t>
      </w:r>
      <w:r w:rsidR="00431449">
        <w:rPr>
          <w:rFonts w:ascii="Arial" w:hAnsi="Arial" w:cs="Arial"/>
          <w:sz w:val="24"/>
          <w:szCs w:val="24"/>
          <w:lang w:eastAsia="en-AU"/>
        </w:rPr>
        <w:t>-</w:t>
      </w:r>
      <w:r w:rsidRPr="00EB7ED5">
        <w:rPr>
          <w:rFonts w:ascii="Arial" w:hAnsi="Arial" w:cs="Arial"/>
          <w:sz w:val="24"/>
          <w:szCs w:val="24"/>
          <w:lang w:eastAsia="en-AU"/>
        </w:rPr>
        <w:t>informed</w:t>
      </w:r>
      <w:r w:rsidR="00431449">
        <w:rPr>
          <w:rFonts w:ascii="Arial" w:hAnsi="Arial" w:cs="Arial"/>
          <w:sz w:val="24"/>
          <w:szCs w:val="24"/>
          <w:lang w:eastAsia="en-AU"/>
        </w:rPr>
        <w:t xml:space="preserve"> on issues before the Coalition, </w:t>
      </w:r>
      <w:r w:rsidRPr="00EB7ED5">
        <w:rPr>
          <w:rFonts w:ascii="Arial" w:hAnsi="Arial" w:cs="Arial"/>
          <w:sz w:val="24"/>
          <w:szCs w:val="24"/>
          <w:lang w:eastAsia="en-AU"/>
        </w:rPr>
        <w:t>prepare adequately for meetings and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EB7ED5">
        <w:rPr>
          <w:rFonts w:ascii="Arial" w:hAnsi="Arial" w:cs="Arial"/>
          <w:sz w:val="24"/>
          <w:szCs w:val="24"/>
          <w:lang w:eastAsia="en-AU"/>
        </w:rPr>
        <w:t>seek additional information if required</w:t>
      </w:r>
    </w:p>
    <w:p w14:paraId="1A45EAC8" w14:textId="77777777" w:rsidR="003F2373" w:rsidRPr="00EB7ED5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t xml:space="preserve">Accept collective responsibility and support decisions of the </w:t>
      </w:r>
      <w:r>
        <w:rPr>
          <w:rFonts w:ascii="Arial" w:hAnsi="Arial" w:cs="Arial"/>
          <w:sz w:val="24"/>
          <w:szCs w:val="24"/>
          <w:lang w:eastAsia="en-AU"/>
        </w:rPr>
        <w:t>Coalition</w:t>
      </w:r>
    </w:p>
    <w:p w14:paraId="074CC284" w14:textId="752DC6F4" w:rsidR="00C31AED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t>Respect the views of other members and demonstrate appropriate conduct at meetings</w:t>
      </w:r>
      <w:r w:rsidR="007468DB">
        <w:rPr>
          <w:rFonts w:ascii="Arial" w:hAnsi="Arial" w:cs="Arial"/>
          <w:sz w:val="24"/>
          <w:szCs w:val="24"/>
          <w:lang w:eastAsia="en-AU"/>
        </w:rPr>
        <w:t xml:space="preserve"> and 26TEN events</w:t>
      </w:r>
    </w:p>
    <w:p w14:paraId="3EF26C33" w14:textId="59AAC475" w:rsidR="003F2373" w:rsidRPr="00EB7ED5" w:rsidRDefault="00C31AED" w:rsidP="00C31AED">
      <w:pPr>
        <w:spacing w:after="160" w:line="259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br w:type="page"/>
      </w:r>
    </w:p>
    <w:p w14:paraId="26CEFCD9" w14:textId="77777777" w:rsidR="003F2373" w:rsidRPr="00EB7ED5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lastRenderedPageBreak/>
        <w:t xml:space="preserve">Maintain confidentiality of personal information and </w:t>
      </w:r>
      <w:r>
        <w:rPr>
          <w:rFonts w:ascii="Arial" w:hAnsi="Arial" w:cs="Arial"/>
          <w:sz w:val="24"/>
          <w:szCs w:val="24"/>
          <w:lang w:eastAsia="en-AU"/>
        </w:rPr>
        <w:t>Coalition</w:t>
      </w:r>
      <w:r w:rsidRPr="00EB7ED5">
        <w:rPr>
          <w:rFonts w:ascii="Arial" w:hAnsi="Arial" w:cs="Arial"/>
          <w:sz w:val="24"/>
          <w:szCs w:val="24"/>
          <w:lang w:eastAsia="en-AU"/>
        </w:rPr>
        <w:t xml:space="preserve"> deliberations</w:t>
      </w:r>
    </w:p>
    <w:p w14:paraId="6DC6E1D4" w14:textId="21CDB2BC" w:rsidR="003F2373" w:rsidRDefault="003F2373" w:rsidP="005B3E98">
      <w:pPr>
        <w:numPr>
          <w:ilvl w:val="0"/>
          <w:numId w:val="16"/>
        </w:num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EB7ED5">
        <w:rPr>
          <w:rFonts w:ascii="Arial" w:hAnsi="Arial" w:cs="Arial"/>
          <w:sz w:val="24"/>
          <w:szCs w:val="24"/>
          <w:lang w:eastAsia="en-AU"/>
        </w:rPr>
        <w:t>Declare any real or potential conflicts of interest as they arise and propose ways to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EB7ED5">
        <w:rPr>
          <w:rFonts w:ascii="Arial" w:hAnsi="Arial" w:cs="Arial"/>
          <w:sz w:val="24"/>
          <w:szCs w:val="24"/>
          <w:lang w:eastAsia="en-AU"/>
        </w:rPr>
        <w:t>manage these</w:t>
      </w:r>
      <w:r w:rsidR="00431449">
        <w:rPr>
          <w:rFonts w:ascii="Arial" w:hAnsi="Arial" w:cs="Arial"/>
          <w:sz w:val="24"/>
          <w:szCs w:val="24"/>
          <w:lang w:eastAsia="en-AU"/>
        </w:rPr>
        <w:t>.</w:t>
      </w:r>
    </w:p>
    <w:p w14:paraId="0022FAD4" w14:textId="77777777" w:rsidR="003F2373" w:rsidRPr="00220963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b/>
          <w:sz w:val="24"/>
          <w:szCs w:val="24"/>
          <w:lang w:eastAsia="en-AU"/>
        </w:rPr>
      </w:pPr>
      <w:r w:rsidRPr="00220963">
        <w:rPr>
          <w:rFonts w:ascii="Arial" w:hAnsi="Arial" w:cs="Arial"/>
          <w:b/>
          <w:sz w:val="24"/>
          <w:szCs w:val="24"/>
          <w:lang w:eastAsia="en-AU"/>
        </w:rPr>
        <w:t>Meetings</w:t>
      </w:r>
    </w:p>
    <w:p w14:paraId="58FD3909" w14:textId="2DC67743" w:rsidR="003F2373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sz w:val="24"/>
          <w:szCs w:val="24"/>
          <w:lang w:eastAsia="en-AU"/>
        </w:rPr>
      </w:pPr>
      <w:r w:rsidRPr="00220963">
        <w:rPr>
          <w:rFonts w:ascii="Arial" w:hAnsi="Arial" w:cs="Arial"/>
          <w:sz w:val="24"/>
          <w:szCs w:val="24"/>
          <w:lang w:eastAsia="en-AU"/>
        </w:rPr>
        <w:t xml:space="preserve">The </w:t>
      </w:r>
      <w:r>
        <w:rPr>
          <w:rFonts w:ascii="Arial" w:hAnsi="Arial" w:cs="Arial"/>
          <w:sz w:val="24"/>
          <w:szCs w:val="24"/>
          <w:lang w:eastAsia="en-AU"/>
        </w:rPr>
        <w:t>Coalition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will meet at least </w:t>
      </w:r>
      <w:r w:rsidR="003D09CF">
        <w:rPr>
          <w:rFonts w:ascii="Arial" w:hAnsi="Arial" w:cs="Arial"/>
          <w:sz w:val="24"/>
          <w:szCs w:val="24"/>
          <w:lang w:eastAsia="en-AU"/>
        </w:rPr>
        <w:t>four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times per year and otherwise as required. The </w:t>
      </w:r>
      <w:r>
        <w:rPr>
          <w:rFonts w:ascii="Arial" w:hAnsi="Arial" w:cs="Arial"/>
          <w:sz w:val="24"/>
          <w:szCs w:val="24"/>
          <w:lang w:eastAsia="en-AU"/>
        </w:rPr>
        <w:t>26T</w:t>
      </w:r>
      <w:r w:rsidR="007468DB">
        <w:rPr>
          <w:rFonts w:ascii="Arial" w:hAnsi="Arial" w:cs="Arial"/>
          <w:sz w:val="24"/>
          <w:szCs w:val="24"/>
          <w:lang w:eastAsia="en-AU"/>
        </w:rPr>
        <w:t>EN</w:t>
      </w:r>
      <w:r>
        <w:rPr>
          <w:rFonts w:ascii="Arial" w:hAnsi="Arial" w:cs="Arial"/>
          <w:sz w:val="24"/>
          <w:szCs w:val="24"/>
          <w:lang w:eastAsia="en-AU"/>
        </w:rPr>
        <w:t xml:space="preserve"> team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will </w:t>
      </w:r>
      <w:r>
        <w:rPr>
          <w:rFonts w:ascii="Arial" w:hAnsi="Arial" w:cs="Arial"/>
          <w:sz w:val="24"/>
          <w:szCs w:val="24"/>
          <w:lang w:eastAsia="en-AU"/>
        </w:rPr>
        <w:t xml:space="preserve">work with the Convenor to </w:t>
      </w:r>
      <w:r w:rsidRPr="00220963">
        <w:rPr>
          <w:rFonts w:ascii="Arial" w:hAnsi="Arial" w:cs="Arial"/>
          <w:sz w:val="24"/>
          <w:szCs w:val="24"/>
          <w:lang w:eastAsia="en-AU"/>
        </w:rPr>
        <w:t>provide an agenda for meetings</w:t>
      </w:r>
      <w:r>
        <w:rPr>
          <w:rFonts w:ascii="Arial" w:hAnsi="Arial" w:cs="Arial"/>
          <w:sz w:val="24"/>
          <w:szCs w:val="24"/>
          <w:lang w:eastAsia="en-AU"/>
        </w:rPr>
        <w:t>,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in consultation with the Chair</w:t>
      </w:r>
      <w:r>
        <w:rPr>
          <w:rFonts w:ascii="Arial" w:hAnsi="Arial" w:cs="Arial"/>
          <w:sz w:val="24"/>
          <w:szCs w:val="24"/>
          <w:lang w:eastAsia="en-AU"/>
        </w:rPr>
        <w:t xml:space="preserve">. The </w:t>
      </w:r>
      <w:r w:rsidR="00431449">
        <w:rPr>
          <w:rFonts w:ascii="Arial" w:hAnsi="Arial" w:cs="Arial"/>
          <w:sz w:val="24"/>
          <w:szCs w:val="24"/>
          <w:lang w:eastAsia="en-AU"/>
        </w:rPr>
        <w:t>a</w:t>
      </w:r>
      <w:r>
        <w:rPr>
          <w:rFonts w:ascii="Arial" w:hAnsi="Arial" w:cs="Arial"/>
          <w:sz w:val="24"/>
          <w:szCs w:val="24"/>
          <w:lang w:eastAsia="en-AU"/>
        </w:rPr>
        <w:t xml:space="preserve">genda 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will include any relevant item raised to the </w:t>
      </w:r>
      <w:r>
        <w:rPr>
          <w:rFonts w:ascii="Arial" w:hAnsi="Arial" w:cs="Arial"/>
          <w:sz w:val="24"/>
          <w:szCs w:val="24"/>
          <w:lang w:eastAsia="en-AU"/>
        </w:rPr>
        <w:t>Convenor</w:t>
      </w:r>
      <w:r w:rsidRPr="00220963">
        <w:rPr>
          <w:rFonts w:ascii="Arial" w:hAnsi="Arial" w:cs="Arial"/>
          <w:sz w:val="24"/>
          <w:szCs w:val="24"/>
          <w:lang w:eastAsia="en-AU"/>
        </w:rPr>
        <w:t xml:space="preserve"> or Manager by any member prior to the meeting.</w:t>
      </w:r>
    </w:p>
    <w:p w14:paraId="6410F0F4" w14:textId="77777777" w:rsidR="003F2373" w:rsidRPr="00FE6F6A" w:rsidRDefault="003F2373" w:rsidP="005B3E98">
      <w:pPr>
        <w:autoSpaceDE w:val="0"/>
        <w:autoSpaceDN w:val="0"/>
        <w:adjustRightInd w:val="0"/>
        <w:spacing w:after="240" w:line="23" w:lineRule="atLeast"/>
        <w:rPr>
          <w:rFonts w:ascii="Arial" w:hAnsi="Arial" w:cs="Arial"/>
          <w:b/>
          <w:sz w:val="24"/>
          <w:szCs w:val="24"/>
          <w:lang w:eastAsia="en-AU"/>
        </w:rPr>
      </w:pPr>
      <w:r w:rsidRPr="00FE6F6A">
        <w:rPr>
          <w:rFonts w:ascii="Arial" w:hAnsi="Arial" w:cs="Arial"/>
          <w:b/>
          <w:sz w:val="24"/>
          <w:szCs w:val="24"/>
          <w:lang w:eastAsia="en-AU"/>
        </w:rPr>
        <w:t>Resignation</w:t>
      </w:r>
    </w:p>
    <w:p w14:paraId="78F89B87" w14:textId="7D302A05" w:rsidR="003F2373" w:rsidRPr="00FE6F6A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formal letter of resignation addressed to the Minister for Education </w:t>
      </w:r>
      <w:r w:rsidR="00E86A42">
        <w:rPr>
          <w:rFonts w:ascii="Arial" w:hAnsi="Arial" w:cs="Arial"/>
          <w:sz w:val="24"/>
          <w:szCs w:val="24"/>
        </w:rPr>
        <w:t xml:space="preserve">and Training </w:t>
      </w:r>
      <w:r>
        <w:rPr>
          <w:rFonts w:ascii="Arial" w:hAnsi="Arial" w:cs="Arial"/>
          <w:sz w:val="24"/>
          <w:szCs w:val="24"/>
        </w:rPr>
        <w:t>is required.</w:t>
      </w:r>
    </w:p>
    <w:p w14:paraId="7473708B" w14:textId="77777777" w:rsidR="003F2373" w:rsidRPr="002D7594" w:rsidRDefault="003F2373" w:rsidP="005B3E98">
      <w:pPr>
        <w:spacing w:after="240" w:line="23" w:lineRule="atLeast"/>
        <w:rPr>
          <w:rFonts w:ascii="Arial" w:hAnsi="Arial" w:cs="Arial"/>
          <w:b/>
          <w:sz w:val="24"/>
          <w:szCs w:val="24"/>
        </w:rPr>
      </w:pPr>
      <w:r w:rsidRPr="002D7594">
        <w:rPr>
          <w:rFonts w:ascii="Arial" w:hAnsi="Arial" w:cs="Arial"/>
          <w:b/>
          <w:sz w:val="24"/>
          <w:szCs w:val="24"/>
        </w:rPr>
        <w:t xml:space="preserve">Reference documents </w:t>
      </w:r>
    </w:p>
    <w:p w14:paraId="0BB170EC" w14:textId="4C632129" w:rsidR="003F2373" w:rsidRDefault="003F2373" w:rsidP="005B3E98">
      <w:pPr>
        <w:shd w:val="clear" w:color="auto" w:fill="FFFFFF" w:themeFill="background1"/>
        <w:spacing w:after="240" w:line="23" w:lineRule="atLeast"/>
        <w:rPr>
          <w:rFonts w:ascii="Arial" w:hAnsi="Arial" w:cs="Arial"/>
          <w:sz w:val="24"/>
          <w:szCs w:val="24"/>
        </w:rPr>
      </w:pPr>
      <w:r w:rsidRPr="00EE4EE8">
        <w:rPr>
          <w:rFonts w:ascii="Arial" w:hAnsi="Arial" w:cs="Arial"/>
          <w:sz w:val="24"/>
          <w:szCs w:val="24"/>
        </w:rPr>
        <w:t>26TEN Tasmania: Tasmania’s Plan for adult literacy 2016-2025</w:t>
      </w:r>
      <w:r w:rsidR="000965AD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0965AD">
          <w:rPr>
            <w:rFonts w:ascii="Arial" w:hAnsi="Arial" w:cs="Arial"/>
            <w:color w:val="0000FF"/>
            <w:sz w:val="24"/>
            <w:szCs w:val="24"/>
            <w:u w:val="single"/>
          </w:rPr>
          <w:t>26TEN Strategy</w:t>
        </w:r>
      </w:hyperlink>
    </w:p>
    <w:p w14:paraId="3145BAEB" w14:textId="1DFFFB34" w:rsidR="003F2373" w:rsidRPr="002C134E" w:rsidRDefault="000965AD" w:rsidP="00431449">
      <w:pPr>
        <w:shd w:val="clear" w:color="auto" w:fill="FFFFFF" w:themeFill="background1"/>
        <w:spacing w:after="24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26TEN Tasmania Strategy Action Plan</w:t>
      </w:r>
      <w:r w:rsidR="002C134E">
        <w:rPr>
          <w:rFonts w:ascii="Arial" w:hAnsi="Arial" w:cs="Arial"/>
          <w:sz w:val="24"/>
          <w:szCs w:val="24"/>
        </w:rPr>
        <w:t xml:space="preserve"> 2018-2020</w:t>
      </w:r>
      <w:r w:rsidR="00431449">
        <w:rPr>
          <w:rFonts w:ascii="Arial" w:hAnsi="Arial" w:cs="Arial"/>
          <w:sz w:val="24"/>
          <w:szCs w:val="24"/>
        </w:rPr>
        <w:t>:</w:t>
      </w:r>
      <w:bookmarkStart w:id="2" w:name="_Hlk41904456"/>
      <w:r w:rsidR="00431449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2217A4">
          <w:rPr>
            <w:rStyle w:val="Hyperlink"/>
            <w:rFonts w:ascii="Arial" w:hAnsi="Arial" w:cs="Arial"/>
            <w:sz w:val="24"/>
            <w:szCs w:val="24"/>
          </w:rPr>
          <w:t>26ten.tas.gov.au/resources_old/Documents/action-plan.html</w:t>
        </w:r>
      </w:hyperlink>
      <w:bookmarkEnd w:id="2"/>
    </w:p>
    <w:p w14:paraId="5B209127" w14:textId="5D691FB1" w:rsidR="003F2373" w:rsidRPr="00377AF7" w:rsidRDefault="003F2373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 w:rsidRPr="00377AF7">
        <w:rPr>
          <w:rFonts w:ascii="Arial" w:hAnsi="Arial" w:cs="Arial"/>
          <w:sz w:val="24"/>
          <w:szCs w:val="24"/>
        </w:rPr>
        <w:t>Tasmanian Adult Literacy Action Plan 2010-15</w:t>
      </w:r>
      <w:r w:rsidR="000965AD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="000965AD">
          <w:rPr>
            <w:rStyle w:val="Hyperlink"/>
            <w:rFonts w:ascii="Arial" w:hAnsi="Arial" w:cs="Arial"/>
            <w:sz w:val="24"/>
            <w:szCs w:val="24"/>
          </w:rPr>
          <w:t>Tasmanian-Adult-Literacy-Action-Plan</w:t>
        </w:r>
      </w:hyperlink>
    </w:p>
    <w:p w14:paraId="0FFD1ACB" w14:textId="134AAFF9" w:rsidR="003F2373" w:rsidRPr="00377AF7" w:rsidRDefault="000965AD" w:rsidP="005B3E98">
      <w:pPr>
        <w:spacing w:after="24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OECD Program of International Assessment of Adult Competencies (PIAAC)</w:t>
      </w:r>
      <w:r w:rsidR="003F2373" w:rsidRPr="00377AF7">
        <w:rPr>
          <w:rFonts w:ascii="Arial" w:hAnsi="Arial" w:cs="Arial"/>
          <w:sz w:val="24"/>
          <w:szCs w:val="24"/>
        </w:rPr>
        <w:t xml:space="preserve"> data, ABS</w:t>
      </w:r>
      <w:r>
        <w:rPr>
          <w:rFonts w:ascii="Arial" w:hAnsi="Arial" w:cs="Arial"/>
          <w:sz w:val="24"/>
          <w:szCs w:val="24"/>
        </w:rPr>
        <w:t xml:space="preserve">: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PIAAC data</w:t>
        </w:r>
      </w:hyperlink>
    </w:p>
    <w:p w14:paraId="7BF987ED" w14:textId="77777777" w:rsidR="003F2373" w:rsidRDefault="003F2373" w:rsidP="003D09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E0996B" w14:textId="77777777" w:rsidR="003075FF" w:rsidRDefault="003075FF" w:rsidP="003D09C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075FF" w:rsidSect="00A97C11">
          <w:pgSz w:w="11900" w:h="16840"/>
          <w:pgMar w:top="1440" w:right="1440" w:bottom="1440" w:left="1440" w:header="708" w:footer="708" w:gutter="0"/>
          <w:cols w:space="708"/>
          <w:docGrid w:linePitch="326"/>
        </w:sectPr>
      </w:pPr>
    </w:p>
    <w:p w14:paraId="796A5D55" w14:textId="32F15357" w:rsidR="000259FC" w:rsidRPr="000259FC" w:rsidRDefault="000259FC" w:rsidP="003D09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59FC">
        <w:rPr>
          <w:rFonts w:ascii="Arial" w:hAnsi="Arial" w:cs="Arial"/>
          <w:b/>
          <w:sz w:val="20"/>
          <w:szCs w:val="20"/>
        </w:rPr>
        <w:lastRenderedPageBreak/>
        <w:t>Attachment A</w:t>
      </w:r>
    </w:p>
    <w:p w14:paraId="008B8051" w14:textId="1F0D5FF6" w:rsidR="003F2373" w:rsidRPr="0079500E" w:rsidRDefault="003F2373" w:rsidP="003D09CF">
      <w:pPr>
        <w:spacing w:after="0" w:line="360" w:lineRule="auto"/>
        <w:rPr>
          <w:rFonts w:ascii="Arial" w:hAnsi="Arial" w:cs="Arial"/>
          <w:b/>
          <w:sz w:val="40"/>
          <w:szCs w:val="40"/>
        </w:rPr>
      </w:pPr>
      <w:r w:rsidRPr="0079500E">
        <w:rPr>
          <w:rFonts w:ascii="Arial" w:hAnsi="Arial" w:cs="Arial"/>
          <w:b/>
          <w:sz w:val="40"/>
          <w:szCs w:val="40"/>
        </w:rPr>
        <w:t xml:space="preserve">26TEN Coalition </w:t>
      </w:r>
      <w:r>
        <w:rPr>
          <w:rFonts w:ascii="Arial" w:hAnsi="Arial" w:cs="Arial"/>
          <w:b/>
          <w:sz w:val="40"/>
          <w:szCs w:val="40"/>
        </w:rPr>
        <w:t>- Structure</w:t>
      </w:r>
    </w:p>
    <w:tbl>
      <w:tblPr>
        <w:tblStyle w:val="TableGri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4242"/>
        <w:gridCol w:w="5103"/>
      </w:tblGrid>
      <w:tr w:rsidR="003F2373" w:rsidRPr="00336D2E" w14:paraId="044036FE" w14:textId="77777777" w:rsidTr="00AD1B05">
        <w:trPr>
          <w:trHeight w:val="366"/>
          <w:jc w:val="center"/>
        </w:trPr>
        <w:tc>
          <w:tcPr>
            <w:tcW w:w="1003" w:type="dxa"/>
            <w:shd w:val="clear" w:color="auto" w:fill="F2F2F2" w:themeFill="background1" w:themeFillShade="F2"/>
          </w:tcPr>
          <w:p w14:paraId="02C64F6A" w14:textId="77777777" w:rsidR="003F2373" w:rsidRPr="00336D2E" w:rsidRDefault="003F2373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4242" w:type="dxa"/>
            <w:shd w:val="clear" w:color="auto" w:fill="F2F2F2" w:themeFill="background1" w:themeFillShade="F2"/>
          </w:tcPr>
          <w:p w14:paraId="0CE13A87" w14:textId="3A1CAD1E" w:rsidR="000E27F1" w:rsidRPr="00336D2E" w:rsidRDefault="003F2373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Chair (external)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78F01AE" w14:textId="77777777" w:rsidR="003F2373" w:rsidRPr="00336D2E" w:rsidRDefault="003F2373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Convenor (internal)</w:t>
            </w:r>
          </w:p>
        </w:tc>
      </w:tr>
      <w:tr w:rsidR="003F2373" w:rsidRPr="00336D2E" w14:paraId="0A11CC00" w14:textId="77777777" w:rsidTr="00B57FD1">
        <w:trPr>
          <w:trHeight w:val="1023"/>
          <w:jc w:val="center"/>
        </w:trPr>
        <w:tc>
          <w:tcPr>
            <w:tcW w:w="1003" w:type="dxa"/>
          </w:tcPr>
          <w:p w14:paraId="2E8A7349" w14:textId="77777777" w:rsidR="003F2373" w:rsidRPr="00336D2E" w:rsidRDefault="003F2373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Focus</w:t>
            </w:r>
          </w:p>
        </w:tc>
        <w:tc>
          <w:tcPr>
            <w:tcW w:w="4242" w:type="dxa"/>
          </w:tcPr>
          <w:p w14:paraId="1075762A" w14:textId="49FD8034" w:rsidR="003F2373" w:rsidRPr="00336D2E" w:rsidRDefault="003F2373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26TEN </w:t>
            </w:r>
            <w:r w:rsidR="00431449">
              <w:rPr>
                <w:rFonts w:ascii="Arial" w:hAnsi="Arial" w:cs="Arial"/>
                <w:sz w:val="22"/>
                <w:szCs w:val="22"/>
              </w:rPr>
              <w:t>b</w:t>
            </w:r>
            <w:r w:rsidRPr="00336D2E">
              <w:rPr>
                <w:rFonts w:ascii="Arial" w:hAnsi="Arial" w:cs="Arial"/>
                <w:sz w:val="22"/>
                <w:szCs w:val="22"/>
              </w:rPr>
              <w:t>rand</w:t>
            </w:r>
          </w:p>
          <w:p w14:paraId="0542D70B" w14:textId="77777777" w:rsidR="003F2373" w:rsidRPr="00336D2E" w:rsidRDefault="003F2373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Culture change/awareness raising</w:t>
            </w:r>
          </w:p>
          <w:p w14:paraId="704073CB" w14:textId="0236C084" w:rsidR="003F2373" w:rsidRPr="00336D2E" w:rsidRDefault="003F2373" w:rsidP="004314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Public </w:t>
            </w:r>
            <w:r w:rsidR="00431449">
              <w:rPr>
                <w:rFonts w:ascii="Arial" w:hAnsi="Arial" w:cs="Arial"/>
                <w:sz w:val="22"/>
                <w:szCs w:val="22"/>
              </w:rPr>
              <w:t>f</w:t>
            </w:r>
            <w:r w:rsidRPr="00336D2E">
              <w:rPr>
                <w:rFonts w:ascii="Arial" w:hAnsi="Arial" w:cs="Arial"/>
                <w:sz w:val="22"/>
                <w:szCs w:val="22"/>
              </w:rPr>
              <w:t xml:space="preserve">ace – </w:t>
            </w:r>
            <w:r w:rsidR="00431449">
              <w:rPr>
                <w:rFonts w:ascii="Arial" w:hAnsi="Arial" w:cs="Arial"/>
                <w:sz w:val="22"/>
                <w:szCs w:val="22"/>
              </w:rPr>
              <w:t>m</w:t>
            </w:r>
            <w:r w:rsidRPr="00336D2E">
              <w:rPr>
                <w:rFonts w:ascii="Arial" w:hAnsi="Arial" w:cs="Arial"/>
                <w:sz w:val="22"/>
                <w:szCs w:val="22"/>
              </w:rPr>
              <w:t>edia and publicity</w:t>
            </w:r>
          </w:p>
        </w:tc>
        <w:tc>
          <w:tcPr>
            <w:tcW w:w="5103" w:type="dxa"/>
          </w:tcPr>
          <w:p w14:paraId="73A738CA" w14:textId="77777777" w:rsidR="003F2373" w:rsidRPr="00336D2E" w:rsidRDefault="003F2373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26TEN members and supporters programs</w:t>
            </w:r>
          </w:p>
          <w:p w14:paraId="713A9BEF" w14:textId="75D58B1B" w:rsidR="003F2373" w:rsidRPr="00336D2E" w:rsidRDefault="003F2373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Communicating Clearly </w:t>
            </w:r>
            <w:r w:rsidR="00431449">
              <w:rPr>
                <w:rFonts w:ascii="Arial" w:hAnsi="Arial" w:cs="Arial"/>
                <w:sz w:val="22"/>
                <w:szCs w:val="22"/>
              </w:rPr>
              <w:t>s</w:t>
            </w:r>
            <w:r w:rsidRPr="00336D2E">
              <w:rPr>
                <w:rFonts w:ascii="Arial" w:hAnsi="Arial" w:cs="Arial"/>
                <w:sz w:val="22"/>
                <w:szCs w:val="22"/>
              </w:rPr>
              <w:t>trategy</w:t>
            </w:r>
          </w:p>
          <w:p w14:paraId="707D1815" w14:textId="0FC2FC9A" w:rsidR="003F2373" w:rsidRPr="00336D2E" w:rsidRDefault="003F2373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C</w:t>
            </w:r>
            <w:r w:rsidR="003D09CF">
              <w:rPr>
                <w:rFonts w:ascii="Arial" w:hAnsi="Arial" w:cs="Arial"/>
                <w:sz w:val="22"/>
                <w:szCs w:val="22"/>
              </w:rPr>
              <w:t>oalition</w:t>
            </w:r>
            <w:r w:rsidRPr="00336D2E">
              <w:rPr>
                <w:rFonts w:ascii="Arial" w:hAnsi="Arial" w:cs="Arial"/>
                <w:sz w:val="22"/>
                <w:szCs w:val="22"/>
              </w:rPr>
              <w:t xml:space="preserve"> internal coordination including policy, strategic direction, meeting agenda</w:t>
            </w:r>
          </w:p>
        </w:tc>
      </w:tr>
    </w:tbl>
    <w:p w14:paraId="67CBE4E7" w14:textId="77777777" w:rsidR="003F2373" w:rsidRPr="00336D2E" w:rsidRDefault="003F2373" w:rsidP="003D09CF">
      <w:pPr>
        <w:spacing w:after="0" w:line="360" w:lineRule="auto"/>
        <w:rPr>
          <w:rFonts w:ascii="Arial" w:hAnsi="Arial" w:cs="Arial"/>
          <w:b/>
        </w:rPr>
      </w:pPr>
    </w:p>
    <w:p w14:paraId="02936033" w14:textId="50B1DB07" w:rsidR="003F2373" w:rsidRPr="00336D2E" w:rsidRDefault="003F2373" w:rsidP="003D09CF">
      <w:pPr>
        <w:spacing w:after="0" w:line="240" w:lineRule="auto"/>
        <w:rPr>
          <w:rFonts w:ascii="Arial" w:hAnsi="Arial" w:cs="Arial"/>
        </w:rPr>
      </w:pPr>
      <w:r w:rsidRPr="00336D2E">
        <w:rPr>
          <w:rFonts w:ascii="Arial" w:hAnsi="Arial" w:cs="Arial"/>
          <w:b/>
        </w:rPr>
        <w:t xml:space="preserve">Members: </w:t>
      </w:r>
      <w:r w:rsidRPr="00336D2E">
        <w:rPr>
          <w:rFonts w:ascii="Arial" w:hAnsi="Arial" w:cs="Arial"/>
        </w:rPr>
        <w:t>Each Coalition member will provide leadership in their sector to identify priorities and actions and encourage individual organisations to become members of the 26TEN Network.</w:t>
      </w:r>
    </w:p>
    <w:p w14:paraId="6ADE24F8" w14:textId="77777777" w:rsidR="003F2373" w:rsidRPr="00336D2E" w:rsidRDefault="003F2373" w:rsidP="003D09C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7"/>
        <w:gridCol w:w="1706"/>
        <w:gridCol w:w="1834"/>
        <w:gridCol w:w="1706"/>
        <w:gridCol w:w="1978"/>
        <w:gridCol w:w="2127"/>
      </w:tblGrid>
      <w:tr w:rsidR="00AD1B05" w:rsidRPr="00336D2E" w14:paraId="55AECAE5" w14:textId="77777777" w:rsidTr="00AD1B05">
        <w:trPr>
          <w:trHeight w:val="505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673D30E2" w14:textId="77777777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894982" w14:textId="77777777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Adult Literacy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7AD5E048" w14:textId="77777777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Community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7A0A251C" w14:textId="77777777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Legal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723EA638" w14:textId="77777777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Health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6AB74B0A" w14:textId="77777777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4C69DF2" w14:textId="4574A59B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336D2E">
              <w:rPr>
                <w:rFonts w:ascii="Arial" w:hAnsi="Arial" w:cs="Arial"/>
                <w:b/>
                <w:sz w:val="22"/>
                <w:szCs w:val="22"/>
              </w:rPr>
              <w:t>overnment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x 2 (State and Local)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2A60231" w14:textId="42303656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Sectoral** x </w:t>
            </w:r>
            <w:r w:rsidR="00E86A4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AD1B05" w:rsidRPr="00336D2E" w14:paraId="5801F759" w14:textId="77777777" w:rsidTr="00AD1B05">
        <w:trPr>
          <w:trHeight w:val="2414"/>
          <w:jc w:val="center"/>
        </w:trPr>
        <w:tc>
          <w:tcPr>
            <w:tcW w:w="1129" w:type="dxa"/>
          </w:tcPr>
          <w:p w14:paraId="2DAA9CC4" w14:textId="77777777" w:rsidR="00AD1B05" w:rsidRPr="00336D2E" w:rsidRDefault="00AD1B05" w:rsidP="003D09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6D2E">
              <w:rPr>
                <w:rFonts w:ascii="Arial" w:hAnsi="Arial" w:cs="Arial"/>
                <w:b/>
                <w:sz w:val="22"/>
                <w:szCs w:val="22"/>
              </w:rPr>
              <w:t>Focus</w:t>
            </w:r>
          </w:p>
        </w:tc>
        <w:tc>
          <w:tcPr>
            <w:tcW w:w="1843" w:type="dxa"/>
          </w:tcPr>
          <w:p w14:paraId="1DD62984" w14:textId="29E809D4" w:rsidR="00AD1B05" w:rsidRDefault="00AD1B05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Provide expert knowledge of </w:t>
            </w:r>
            <w:r w:rsidR="00431449">
              <w:rPr>
                <w:rFonts w:ascii="Arial" w:hAnsi="Arial" w:cs="Arial"/>
                <w:sz w:val="22"/>
                <w:szCs w:val="22"/>
              </w:rPr>
              <w:t>a</w:t>
            </w:r>
            <w:r w:rsidRPr="00336D2E">
              <w:rPr>
                <w:rFonts w:ascii="Arial" w:hAnsi="Arial" w:cs="Arial"/>
                <w:sz w:val="22"/>
                <w:szCs w:val="22"/>
              </w:rPr>
              <w:t>dult literacy</w:t>
            </w:r>
          </w:p>
          <w:p w14:paraId="054CE26C" w14:textId="13DDD605" w:rsidR="00AD1B05" w:rsidRPr="00336D2E" w:rsidRDefault="00AD1B05" w:rsidP="004314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="0043144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dult literacy workforce</w:t>
            </w:r>
          </w:p>
        </w:tc>
        <w:tc>
          <w:tcPr>
            <w:tcW w:w="1847" w:type="dxa"/>
          </w:tcPr>
          <w:p w14:paraId="71970D31" w14:textId="77777777" w:rsidR="00AD1B05" w:rsidRPr="00336D2E" w:rsidRDefault="00AD1B05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Advocate for establishing 26TEN communities statewide</w:t>
            </w:r>
          </w:p>
          <w:p w14:paraId="4AE20756" w14:textId="77777777" w:rsidR="00AD1B05" w:rsidRPr="00336D2E" w:rsidRDefault="00AD1B05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Raise awareness</w:t>
            </w:r>
          </w:p>
          <w:p w14:paraId="5C4055DE" w14:textId="77777777" w:rsidR="00AD1B05" w:rsidRPr="00336D2E" w:rsidRDefault="00AD1B05" w:rsidP="003D09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Promote plain English</w:t>
            </w:r>
          </w:p>
        </w:tc>
        <w:tc>
          <w:tcPr>
            <w:tcW w:w="1706" w:type="dxa"/>
          </w:tcPr>
          <w:p w14:paraId="2B2B0782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94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Engage legal sector and plan action</w:t>
            </w:r>
          </w:p>
          <w:p w14:paraId="2CCBC23F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94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Raise awareness </w:t>
            </w:r>
          </w:p>
          <w:p w14:paraId="1FE7B152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94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Promote plain English</w:t>
            </w:r>
          </w:p>
        </w:tc>
        <w:tc>
          <w:tcPr>
            <w:tcW w:w="1834" w:type="dxa"/>
          </w:tcPr>
          <w:p w14:paraId="168A66BE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94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Engage health sector and plan action</w:t>
            </w:r>
          </w:p>
          <w:p w14:paraId="5694333B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94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Raise awareness </w:t>
            </w:r>
          </w:p>
          <w:p w14:paraId="0E7E3EB8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hanging="294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Promote plain English</w:t>
            </w:r>
          </w:p>
        </w:tc>
        <w:tc>
          <w:tcPr>
            <w:tcW w:w="1706" w:type="dxa"/>
          </w:tcPr>
          <w:p w14:paraId="33CCC395" w14:textId="047485F6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Engage education sector* and plan action</w:t>
            </w:r>
          </w:p>
          <w:p w14:paraId="5177EFD6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Raise awareness </w:t>
            </w:r>
          </w:p>
          <w:p w14:paraId="0138D43D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2" w:hanging="357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Promote plain English</w:t>
            </w:r>
          </w:p>
        </w:tc>
        <w:tc>
          <w:tcPr>
            <w:tcW w:w="1978" w:type="dxa"/>
          </w:tcPr>
          <w:p w14:paraId="7C32E66C" w14:textId="5E63657D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Engage</w:t>
            </w:r>
            <w:r>
              <w:rPr>
                <w:rFonts w:ascii="Arial" w:hAnsi="Arial" w:cs="Arial"/>
                <w:sz w:val="22"/>
                <w:szCs w:val="22"/>
              </w:rPr>
              <w:t xml:space="preserve"> governments </w:t>
            </w:r>
            <w:r w:rsidRPr="00336D2E">
              <w:rPr>
                <w:rFonts w:ascii="Arial" w:hAnsi="Arial" w:cs="Arial"/>
                <w:sz w:val="22"/>
                <w:szCs w:val="22"/>
              </w:rPr>
              <w:t>and plan action</w:t>
            </w:r>
          </w:p>
          <w:p w14:paraId="47BEBB44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Raise awareness </w:t>
            </w:r>
          </w:p>
          <w:p w14:paraId="06C3A712" w14:textId="0BCAC39B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Promote plain English</w:t>
            </w:r>
          </w:p>
        </w:tc>
        <w:tc>
          <w:tcPr>
            <w:tcW w:w="2127" w:type="dxa"/>
          </w:tcPr>
          <w:p w14:paraId="1AED0C39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Engage/reform nominated sector and plan action</w:t>
            </w:r>
          </w:p>
          <w:p w14:paraId="12FAA068" w14:textId="77777777" w:rsidR="00AD1B05" w:rsidRPr="00336D2E" w:rsidRDefault="00AD1B05" w:rsidP="003D0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 xml:space="preserve">Raise awareness </w:t>
            </w:r>
          </w:p>
          <w:p w14:paraId="7551A3B3" w14:textId="26A01283" w:rsidR="00AD1B05" w:rsidRPr="00431449" w:rsidRDefault="00AD1B05" w:rsidP="00431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36D2E">
              <w:rPr>
                <w:rFonts w:ascii="Arial" w:hAnsi="Arial" w:cs="Arial"/>
                <w:sz w:val="22"/>
                <w:szCs w:val="22"/>
              </w:rPr>
              <w:t>Promote plain English</w:t>
            </w:r>
          </w:p>
        </w:tc>
      </w:tr>
    </w:tbl>
    <w:p w14:paraId="7CBEB592" w14:textId="77777777" w:rsidR="00DB1080" w:rsidRPr="00336D2E" w:rsidRDefault="00DB1080" w:rsidP="003D09CF">
      <w:pPr>
        <w:spacing w:after="0" w:line="240" w:lineRule="auto"/>
        <w:rPr>
          <w:rFonts w:ascii="Arial" w:hAnsi="Arial" w:cs="Arial"/>
          <w:b/>
        </w:rPr>
      </w:pPr>
    </w:p>
    <w:p w14:paraId="2CB3C7A0" w14:textId="65C36ACE" w:rsidR="003F2373" w:rsidRDefault="003F2373" w:rsidP="003D09CF">
      <w:pPr>
        <w:spacing w:after="0" w:line="240" w:lineRule="auto"/>
        <w:rPr>
          <w:rFonts w:ascii="Arial" w:hAnsi="Arial" w:cs="Arial"/>
        </w:rPr>
      </w:pPr>
      <w:r w:rsidRPr="00336D2E">
        <w:rPr>
          <w:rFonts w:ascii="Arial" w:hAnsi="Arial" w:cs="Arial"/>
          <w:b/>
        </w:rPr>
        <w:t xml:space="preserve">Ex Officio </w:t>
      </w:r>
      <w:r w:rsidR="005B3E98">
        <w:rPr>
          <w:rFonts w:ascii="Arial" w:hAnsi="Arial" w:cs="Arial"/>
          <w:b/>
        </w:rPr>
        <w:t>–</w:t>
      </w:r>
      <w:r w:rsidRPr="00336D2E">
        <w:rPr>
          <w:rFonts w:ascii="Arial" w:hAnsi="Arial" w:cs="Arial"/>
          <w:b/>
        </w:rPr>
        <w:t xml:space="preserve"> </w:t>
      </w:r>
      <w:r w:rsidR="005B3E98" w:rsidRPr="005B3E98">
        <w:rPr>
          <w:rFonts w:ascii="Arial" w:hAnsi="Arial" w:cs="Arial"/>
        </w:rPr>
        <w:t>Executive</w:t>
      </w:r>
      <w:r w:rsidR="005B3E98">
        <w:rPr>
          <w:rFonts w:ascii="Arial" w:hAnsi="Arial" w:cs="Arial"/>
          <w:b/>
        </w:rPr>
        <w:t xml:space="preserve"> </w:t>
      </w:r>
      <w:r w:rsidRPr="00336D2E">
        <w:rPr>
          <w:rFonts w:ascii="Arial" w:hAnsi="Arial" w:cs="Arial"/>
        </w:rPr>
        <w:t>Director L</w:t>
      </w:r>
      <w:r w:rsidR="00556CA5">
        <w:rPr>
          <w:rFonts w:ascii="Arial" w:hAnsi="Arial" w:cs="Arial"/>
        </w:rPr>
        <w:t>ibraries</w:t>
      </w:r>
      <w:r w:rsidRPr="00336D2E">
        <w:rPr>
          <w:rFonts w:ascii="Arial" w:hAnsi="Arial" w:cs="Arial"/>
        </w:rPr>
        <w:t xml:space="preserve"> Tasmania</w:t>
      </w:r>
    </w:p>
    <w:p w14:paraId="45458BB2" w14:textId="77777777" w:rsidR="00AD1B05" w:rsidRPr="00DB1080" w:rsidRDefault="00AD1B05" w:rsidP="003D09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8B4C75" w14:textId="4FEB7676" w:rsidR="00AD1B05" w:rsidRDefault="003F2373" w:rsidP="003D09C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7ED5">
        <w:rPr>
          <w:rFonts w:ascii="Arial" w:hAnsi="Arial" w:cs="Arial"/>
          <w:sz w:val="16"/>
          <w:szCs w:val="16"/>
        </w:rPr>
        <w:t>*Early Childhood through to University and VET, including informal providers and private sector</w:t>
      </w:r>
      <w:r w:rsidR="00AD1B05">
        <w:rPr>
          <w:rFonts w:ascii="Arial" w:hAnsi="Arial" w:cs="Arial"/>
          <w:sz w:val="16"/>
          <w:szCs w:val="16"/>
        </w:rPr>
        <w:t>.</w:t>
      </w:r>
    </w:p>
    <w:p w14:paraId="07D3BC93" w14:textId="08CFBCD1" w:rsidR="003F2373" w:rsidRPr="00EB7ED5" w:rsidRDefault="003F2373" w:rsidP="003D09CF">
      <w:pPr>
        <w:spacing w:after="0" w:line="240" w:lineRule="auto"/>
        <w:rPr>
          <w:rFonts w:ascii="Arial" w:hAnsi="Arial" w:cs="Arial"/>
          <w:sz w:val="16"/>
          <w:szCs w:val="16"/>
        </w:rPr>
        <w:sectPr w:rsidR="003F2373" w:rsidRPr="00EB7ED5" w:rsidSect="003075FF">
          <w:pgSz w:w="16840" w:h="11900" w:orient="landscape"/>
          <w:pgMar w:top="680" w:right="720" w:bottom="680" w:left="720" w:header="709" w:footer="709" w:gutter="0"/>
          <w:cols w:space="708"/>
          <w:docGrid w:linePitch="326"/>
        </w:sectPr>
      </w:pPr>
      <w:r w:rsidRPr="00EB7ED5">
        <w:rPr>
          <w:rFonts w:ascii="Arial" w:hAnsi="Arial" w:cs="Arial"/>
          <w:sz w:val="16"/>
          <w:szCs w:val="16"/>
        </w:rPr>
        <w:t>**</w:t>
      </w:r>
      <w:r w:rsidR="006D7D48">
        <w:rPr>
          <w:rFonts w:ascii="Arial" w:hAnsi="Arial" w:cs="Arial"/>
          <w:sz w:val="16"/>
          <w:szCs w:val="16"/>
        </w:rPr>
        <w:t>Members from the following sectors are particularly encouraged</w:t>
      </w:r>
      <w:r w:rsidR="00AD1B05">
        <w:rPr>
          <w:rFonts w:ascii="Arial" w:hAnsi="Arial" w:cs="Arial"/>
          <w:sz w:val="16"/>
          <w:szCs w:val="16"/>
        </w:rPr>
        <w:t xml:space="preserve"> to apply</w:t>
      </w:r>
      <w:r w:rsidR="006D7D48">
        <w:rPr>
          <w:rFonts w:ascii="Arial" w:hAnsi="Arial" w:cs="Arial"/>
          <w:sz w:val="16"/>
          <w:szCs w:val="16"/>
        </w:rPr>
        <w:t>:</w:t>
      </w:r>
      <w:r w:rsidR="00AD1B05">
        <w:rPr>
          <w:rFonts w:ascii="Arial" w:hAnsi="Arial" w:cs="Arial"/>
          <w:sz w:val="16"/>
          <w:szCs w:val="16"/>
        </w:rPr>
        <w:t xml:space="preserve"> Indigenous,</w:t>
      </w:r>
      <w:r w:rsidR="006279F6">
        <w:rPr>
          <w:rFonts w:ascii="Arial" w:hAnsi="Arial" w:cs="Arial"/>
          <w:sz w:val="16"/>
          <w:szCs w:val="16"/>
        </w:rPr>
        <w:t xml:space="preserve"> </w:t>
      </w:r>
      <w:r w:rsidRPr="00EB7ED5">
        <w:rPr>
          <w:rFonts w:ascii="Arial" w:hAnsi="Arial" w:cs="Arial"/>
          <w:sz w:val="16"/>
          <w:szCs w:val="16"/>
        </w:rPr>
        <w:t>Aged</w:t>
      </w:r>
      <w:r w:rsidR="006D7D48">
        <w:rPr>
          <w:rFonts w:ascii="Arial" w:hAnsi="Arial" w:cs="Arial"/>
          <w:sz w:val="16"/>
          <w:szCs w:val="16"/>
        </w:rPr>
        <w:t xml:space="preserve"> Care</w:t>
      </w:r>
      <w:r w:rsidRPr="00EB7ED5">
        <w:rPr>
          <w:rFonts w:ascii="Arial" w:hAnsi="Arial" w:cs="Arial"/>
          <w:sz w:val="16"/>
          <w:szCs w:val="16"/>
        </w:rPr>
        <w:t>, Agriculture</w:t>
      </w:r>
      <w:r w:rsidR="000E27F1">
        <w:rPr>
          <w:rFonts w:ascii="Arial" w:hAnsi="Arial" w:cs="Arial"/>
          <w:sz w:val="16"/>
          <w:szCs w:val="16"/>
        </w:rPr>
        <w:t xml:space="preserve"> or Primary Industries</w:t>
      </w:r>
      <w:r w:rsidRPr="00EB7ED5">
        <w:rPr>
          <w:rFonts w:ascii="Arial" w:hAnsi="Arial" w:cs="Arial"/>
          <w:sz w:val="16"/>
          <w:szCs w:val="16"/>
        </w:rPr>
        <w:t>,</w:t>
      </w:r>
      <w:r w:rsidR="000E27F1">
        <w:rPr>
          <w:rFonts w:ascii="Arial" w:hAnsi="Arial" w:cs="Arial"/>
          <w:sz w:val="16"/>
          <w:szCs w:val="16"/>
        </w:rPr>
        <w:t xml:space="preserve"> Service industries such as hospitality, finance or renewable energy.</w:t>
      </w:r>
      <w:r w:rsidRPr="00EB7ED5">
        <w:rPr>
          <w:rFonts w:ascii="Arial" w:hAnsi="Arial" w:cs="Arial"/>
          <w:sz w:val="16"/>
          <w:szCs w:val="16"/>
        </w:rPr>
        <w:t xml:space="preserve"> </w:t>
      </w:r>
      <w:r w:rsidRPr="00EB7ED5">
        <w:rPr>
          <w:rFonts w:ascii="Arial" w:hAnsi="Arial" w:cs="Arial"/>
          <w:sz w:val="16"/>
          <w:szCs w:val="16"/>
        </w:rPr>
        <w:br/>
      </w:r>
    </w:p>
    <w:p w14:paraId="60F613FD" w14:textId="77777777" w:rsidR="003F2373" w:rsidRPr="00C31AED" w:rsidRDefault="003F2373" w:rsidP="003D09C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eastAsia="en-AU"/>
        </w:rPr>
      </w:pPr>
      <w:r w:rsidRPr="00C31AED">
        <w:rPr>
          <w:rFonts w:ascii="Arial" w:hAnsi="Arial" w:cs="Arial"/>
          <w:b/>
          <w:sz w:val="32"/>
          <w:szCs w:val="32"/>
          <w:lang w:eastAsia="en-AU"/>
        </w:rPr>
        <w:lastRenderedPageBreak/>
        <w:t>26TEN Coalition of Interest Membership</w:t>
      </w:r>
    </w:p>
    <w:p w14:paraId="5B69C0C7" w14:textId="77777777" w:rsidR="003F2373" w:rsidRPr="00C31AED" w:rsidRDefault="003F2373" w:rsidP="003D09C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eastAsia="en-AU"/>
        </w:rPr>
      </w:pPr>
      <w:r w:rsidRPr="00C31AED">
        <w:rPr>
          <w:rFonts w:ascii="Arial" w:hAnsi="Arial" w:cs="Arial"/>
          <w:b/>
          <w:sz w:val="32"/>
          <w:szCs w:val="32"/>
          <w:lang w:eastAsia="en-AU"/>
        </w:rPr>
        <w:t>Expression of Interest</w:t>
      </w:r>
      <w:r w:rsidR="00FF6183" w:rsidRPr="00C31AED">
        <w:rPr>
          <w:rFonts w:ascii="Arial" w:hAnsi="Arial" w:cs="Arial"/>
          <w:b/>
          <w:sz w:val="32"/>
          <w:szCs w:val="32"/>
          <w:lang w:eastAsia="en-AU"/>
        </w:rPr>
        <w:t xml:space="preserve"> Form</w:t>
      </w:r>
    </w:p>
    <w:p w14:paraId="03157367" w14:textId="04C9506A" w:rsidR="003F2373" w:rsidRPr="00C04B78" w:rsidRDefault="003F2373" w:rsidP="003D09CF">
      <w:pPr>
        <w:autoSpaceDE w:val="0"/>
        <w:autoSpaceDN w:val="0"/>
        <w:adjustRightInd w:val="0"/>
        <w:ind w:left="-567"/>
        <w:rPr>
          <w:rFonts w:ascii="Arial" w:hAnsi="Arial" w:cs="Arial"/>
          <w:b/>
          <w:sz w:val="24"/>
          <w:szCs w:val="24"/>
          <w:lang w:eastAsia="en-AU"/>
        </w:rPr>
      </w:pPr>
      <w:r w:rsidRPr="00D6541B">
        <w:rPr>
          <w:rFonts w:ascii="Arial" w:hAnsi="Arial" w:cs="Arial"/>
          <w:sz w:val="24"/>
          <w:szCs w:val="24"/>
          <w:lang w:eastAsia="en-AU"/>
        </w:rPr>
        <w:t>Please complete this form</w:t>
      </w:r>
      <w:r w:rsidR="00505AFA">
        <w:rPr>
          <w:rFonts w:ascii="Arial" w:hAnsi="Arial" w:cs="Arial"/>
          <w:sz w:val="24"/>
          <w:szCs w:val="24"/>
          <w:lang w:eastAsia="en-AU"/>
        </w:rPr>
        <w:t xml:space="preserve">. </w:t>
      </w:r>
      <w:r w:rsidR="005D623E" w:rsidRPr="00C04B78">
        <w:rPr>
          <w:rFonts w:ascii="Arial" w:hAnsi="Arial" w:cs="Arial"/>
          <w:b/>
          <w:sz w:val="24"/>
          <w:szCs w:val="24"/>
          <w:lang w:eastAsia="en-AU"/>
        </w:rPr>
        <w:t>Attach</w:t>
      </w:r>
      <w:r w:rsidRPr="00C04B78">
        <w:rPr>
          <w:rFonts w:ascii="Arial" w:hAnsi="Arial" w:cs="Arial"/>
          <w:b/>
          <w:sz w:val="24"/>
          <w:szCs w:val="24"/>
          <w:lang w:eastAsia="en-AU"/>
        </w:rPr>
        <w:t xml:space="preserve"> your resume and any other relevant material in </w:t>
      </w:r>
      <w:r w:rsidR="005D623E" w:rsidRPr="00C04B78">
        <w:rPr>
          <w:rFonts w:ascii="Arial" w:hAnsi="Arial" w:cs="Arial"/>
          <w:b/>
          <w:sz w:val="24"/>
          <w:szCs w:val="24"/>
          <w:lang w:eastAsia="en-AU"/>
        </w:rPr>
        <w:t xml:space="preserve">support of </w:t>
      </w:r>
      <w:r w:rsidRPr="00C04B78">
        <w:rPr>
          <w:rFonts w:ascii="Arial" w:hAnsi="Arial" w:cs="Arial"/>
          <w:b/>
          <w:sz w:val="24"/>
          <w:szCs w:val="24"/>
          <w:lang w:eastAsia="en-AU"/>
        </w:rPr>
        <w:t xml:space="preserve">your </w:t>
      </w:r>
      <w:r w:rsidR="005D623E" w:rsidRPr="00C04B78">
        <w:rPr>
          <w:rFonts w:ascii="Arial" w:hAnsi="Arial" w:cs="Arial"/>
          <w:b/>
          <w:sz w:val="24"/>
          <w:szCs w:val="24"/>
          <w:lang w:eastAsia="en-AU"/>
        </w:rPr>
        <w:t>interest</w:t>
      </w:r>
      <w:r w:rsidRPr="00C04B78">
        <w:rPr>
          <w:rFonts w:ascii="Arial" w:hAnsi="Arial" w:cs="Arial"/>
          <w:b/>
          <w:sz w:val="24"/>
          <w:szCs w:val="24"/>
          <w:lang w:eastAsia="en-AU"/>
        </w:rPr>
        <w:t>.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62"/>
        <w:gridCol w:w="546"/>
        <w:gridCol w:w="331"/>
        <w:gridCol w:w="210"/>
        <w:gridCol w:w="755"/>
        <w:gridCol w:w="929"/>
        <w:gridCol w:w="1278"/>
        <w:gridCol w:w="919"/>
        <w:gridCol w:w="1149"/>
        <w:gridCol w:w="2835"/>
      </w:tblGrid>
      <w:tr w:rsidR="003F2373" w:rsidRPr="00E24043" w14:paraId="54D77DF9" w14:textId="77777777" w:rsidTr="005D623E">
        <w:trPr>
          <w:trHeight w:val="271"/>
        </w:trPr>
        <w:tc>
          <w:tcPr>
            <w:tcW w:w="10093" w:type="dxa"/>
            <w:gridSpan w:val="11"/>
            <w:shd w:val="clear" w:color="auto" w:fill="auto"/>
          </w:tcPr>
          <w:p w14:paraId="568203C5" w14:textId="77777777" w:rsidR="003F2373" w:rsidRPr="005D623E" w:rsidRDefault="003F2373" w:rsidP="003D09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eastAsia="en-AU"/>
              </w:rPr>
            </w:pPr>
            <w:r w:rsidRPr="005D623E">
              <w:rPr>
                <w:rFonts w:ascii="Arial" w:hAnsi="Arial" w:cs="Arial"/>
                <w:b/>
                <w:lang w:eastAsia="en-AU"/>
              </w:rPr>
              <w:t>Personal details</w:t>
            </w:r>
          </w:p>
        </w:tc>
      </w:tr>
      <w:tr w:rsidR="005D623E" w:rsidRPr="005D623E" w14:paraId="4659150B" w14:textId="77777777" w:rsidTr="005D623E">
        <w:trPr>
          <w:gridAfter w:val="5"/>
          <w:wAfter w:w="7110" w:type="dxa"/>
          <w:trHeight w:val="271"/>
        </w:trPr>
        <w:tc>
          <w:tcPr>
            <w:tcW w:w="579" w:type="dxa"/>
            <w:shd w:val="clear" w:color="auto" w:fill="auto"/>
          </w:tcPr>
          <w:p w14:paraId="6A089864" w14:textId="77777777" w:rsidR="005D623E" w:rsidRPr="005D623E" w:rsidRDefault="005D623E" w:rsidP="003D09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D623E">
              <w:rPr>
                <w:rFonts w:ascii="Arial" w:hAnsi="Arial" w:cs="Arial"/>
                <w:sz w:val="20"/>
                <w:szCs w:val="20"/>
                <w:lang w:eastAsia="en-AU"/>
              </w:rPr>
              <w:t>Mrs</w:t>
            </w:r>
          </w:p>
        </w:tc>
        <w:tc>
          <w:tcPr>
            <w:tcW w:w="562" w:type="dxa"/>
            <w:shd w:val="clear" w:color="auto" w:fill="auto"/>
          </w:tcPr>
          <w:p w14:paraId="66CB137C" w14:textId="77777777" w:rsidR="005D623E" w:rsidRPr="005D623E" w:rsidRDefault="005D623E" w:rsidP="003D09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D623E">
              <w:rPr>
                <w:rFonts w:ascii="Arial" w:hAnsi="Arial" w:cs="Arial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546" w:type="dxa"/>
            <w:shd w:val="clear" w:color="auto" w:fill="auto"/>
          </w:tcPr>
          <w:p w14:paraId="7354C9DF" w14:textId="77777777" w:rsidR="005D623E" w:rsidRPr="005D623E" w:rsidRDefault="005D623E" w:rsidP="003D09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D623E">
              <w:rPr>
                <w:rFonts w:ascii="Arial" w:hAnsi="Arial" w:cs="Arial"/>
                <w:sz w:val="20"/>
                <w:szCs w:val="20"/>
                <w:lang w:eastAsia="en-AU"/>
              </w:rPr>
              <w:t>Mr</w:t>
            </w:r>
          </w:p>
        </w:tc>
        <w:tc>
          <w:tcPr>
            <w:tcW w:w="541" w:type="dxa"/>
            <w:gridSpan w:val="2"/>
            <w:shd w:val="clear" w:color="auto" w:fill="auto"/>
          </w:tcPr>
          <w:p w14:paraId="16D158D7" w14:textId="77777777" w:rsidR="005D623E" w:rsidRPr="005D623E" w:rsidRDefault="005D623E" w:rsidP="003D09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D623E">
              <w:rPr>
                <w:rFonts w:ascii="Arial" w:hAnsi="Arial" w:cs="Arial"/>
                <w:sz w:val="20"/>
                <w:szCs w:val="20"/>
                <w:lang w:eastAsia="en-AU"/>
              </w:rPr>
              <w:t>Dr</w:t>
            </w:r>
          </w:p>
        </w:tc>
        <w:tc>
          <w:tcPr>
            <w:tcW w:w="755" w:type="dxa"/>
            <w:shd w:val="clear" w:color="auto" w:fill="auto"/>
          </w:tcPr>
          <w:p w14:paraId="7849E813" w14:textId="77777777" w:rsidR="005D623E" w:rsidRPr="005D623E" w:rsidRDefault="005D623E" w:rsidP="003D09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D623E">
              <w:rPr>
                <w:rFonts w:ascii="Arial" w:hAnsi="Arial" w:cs="Arial"/>
                <w:sz w:val="20"/>
                <w:szCs w:val="20"/>
                <w:lang w:eastAsia="en-AU"/>
              </w:rPr>
              <w:t>Other</w:t>
            </w:r>
          </w:p>
        </w:tc>
      </w:tr>
      <w:tr w:rsidR="003F2373" w:rsidRPr="00E24043" w14:paraId="7FBB60BC" w14:textId="77777777" w:rsidTr="005D623E">
        <w:trPr>
          <w:trHeight w:val="1100"/>
        </w:trPr>
        <w:tc>
          <w:tcPr>
            <w:tcW w:w="2983" w:type="dxa"/>
            <w:gridSpan w:val="6"/>
            <w:shd w:val="clear" w:color="auto" w:fill="auto"/>
          </w:tcPr>
          <w:p w14:paraId="62890F73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3F22A16B" w14:textId="55CBEB52" w:rsidR="003F2373" w:rsidRPr="00E24043" w:rsidRDefault="003F2373" w:rsidP="00505AF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 xml:space="preserve">Given </w:t>
            </w:r>
            <w:r w:rsidR="00505AFA">
              <w:rPr>
                <w:rFonts w:ascii="Arial" w:hAnsi="Arial" w:cs="Arial"/>
                <w:lang w:eastAsia="en-AU"/>
              </w:rPr>
              <w:t>n</w:t>
            </w:r>
            <w:r w:rsidRPr="00E24043">
              <w:rPr>
                <w:rFonts w:ascii="Arial" w:hAnsi="Arial" w:cs="Arial"/>
                <w:lang w:eastAsia="en-AU"/>
              </w:rPr>
              <w:t>ame(s)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2E975C44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3F2373" w:rsidRPr="00E24043" w14:paraId="59639CB1" w14:textId="77777777" w:rsidTr="005D623E">
        <w:trPr>
          <w:trHeight w:val="842"/>
        </w:trPr>
        <w:tc>
          <w:tcPr>
            <w:tcW w:w="2983" w:type="dxa"/>
            <w:gridSpan w:val="6"/>
            <w:shd w:val="clear" w:color="auto" w:fill="auto"/>
          </w:tcPr>
          <w:p w14:paraId="527B09CD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5533E0E7" w14:textId="40A1B41E" w:rsidR="003F2373" w:rsidRPr="00E24043" w:rsidRDefault="003F2373" w:rsidP="00505AF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 xml:space="preserve">Family </w:t>
            </w:r>
            <w:r w:rsidR="00505AFA">
              <w:rPr>
                <w:rFonts w:ascii="Arial" w:hAnsi="Arial" w:cs="Arial"/>
                <w:lang w:eastAsia="en-AU"/>
              </w:rPr>
              <w:t>n</w:t>
            </w:r>
            <w:r w:rsidRPr="00E24043">
              <w:rPr>
                <w:rFonts w:ascii="Arial" w:hAnsi="Arial" w:cs="Arial"/>
                <w:lang w:eastAsia="en-AU"/>
              </w:rPr>
              <w:t>ame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4247D92E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5D623E" w:rsidRPr="00E24043" w14:paraId="567EBCDE" w14:textId="77777777" w:rsidTr="005D623E">
        <w:trPr>
          <w:trHeight w:val="827"/>
        </w:trPr>
        <w:tc>
          <w:tcPr>
            <w:tcW w:w="2983" w:type="dxa"/>
            <w:gridSpan w:val="6"/>
            <w:vMerge w:val="restart"/>
            <w:shd w:val="clear" w:color="auto" w:fill="auto"/>
          </w:tcPr>
          <w:p w14:paraId="5D7F0A1E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6DB3F63D" w14:textId="5DEBEB54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 xml:space="preserve">Postal </w:t>
            </w:r>
            <w:r w:rsidR="00505AFA">
              <w:rPr>
                <w:rFonts w:ascii="Arial" w:hAnsi="Arial" w:cs="Arial"/>
                <w:lang w:eastAsia="en-AU"/>
              </w:rPr>
              <w:t>a</w:t>
            </w:r>
            <w:r w:rsidRPr="00E24043">
              <w:rPr>
                <w:rFonts w:ascii="Arial" w:hAnsi="Arial" w:cs="Arial"/>
                <w:lang w:eastAsia="en-AU"/>
              </w:rPr>
              <w:t>ddress</w:t>
            </w:r>
          </w:p>
          <w:p w14:paraId="2BFA7E18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7110" w:type="dxa"/>
            <w:gridSpan w:val="5"/>
            <w:shd w:val="clear" w:color="auto" w:fill="auto"/>
          </w:tcPr>
          <w:p w14:paraId="43C422FB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5D623E" w:rsidRPr="00E24043" w14:paraId="00B41057" w14:textId="77777777" w:rsidTr="005D623E">
        <w:trPr>
          <w:trHeight w:val="271"/>
        </w:trPr>
        <w:tc>
          <w:tcPr>
            <w:tcW w:w="2983" w:type="dxa"/>
            <w:gridSpan w:val="6"/>
            <w:vMerge/>
            <w:shd w:val="clear" w:color="auto" w:fill="auto"/>
          </w:tcPr>
          <w:p w14:paraId="572067A4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4275" w:type="dxa"/>
            <w:gridSpan w:val="4"/>
            <w:shd w:val="clear" w:color="auto" w:fill="auto"/>
          </w:tcPr>
          <w:p w14:paraId="1134D400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14:paraId="32B5BA2D" w14:textId="28D1A6D9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Post</w:t>
            </w:r>
            <w:r w:rsidR="00505AFA">
              <w:rPr>
                <w:rFonts w:ascii="Arial" w:hAnsi="Arial" w:cs="Arial"/>
                <w:lang w:eastAsia="en-AU"/>
              </w:rPr>
              <w:t xml:space="preserve"> </w:t>
            </w:r>
            <w:r w:rsidRPr="00E24043">
              <w:rPr>
                <w:rFonts w:ascii="Arial" w:hAnsi="Arial" w:cs="Arial"/>
                <w:lang w:eastAsia="en-AU"/>
              </w:rPr>
              <w:t>code</w:t>
            </w:r>
          </w:p>
        </w:tc>
      </w:tr>
      <w:tr w:rsidR="005D623E" w:rsidRPr="00E24043" w14:paraId="25ED48C6" w14:textId="77777777" w:rsidTr="005D623E">
        <w:trPr>
          <w:trHeight w:val="286"/>
        </w:trPr>
        <w:tc>
          <w:tcPr>
            <w:tcW w:w="2983" w:type="dxa"/>
            <w:gridSpan w:val="6"/>
            <w:vMerge w:val="restart"/>
            <w:shd w:val="clear" w:color="auto" w:fill="auto"/>
          </w:tcPr>
          <w:p w14:paraId="16E391BB" w14:textId="6358D31B" w:rsidR="005D623E" w:rsidRPr="00E24043" w:rsidRDefault="005D623E" w:rsidP="00505AF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 xml:space="preserve">Phone </w:t>
            </w:r>
            <w:r w:rsidR="00505AFA">
              <w:rPr>
                <w:rFonts w:ascii="Arial" w:hAnsi="Arial" w:cs="Arial"/>
                <w:lang w:eastAsia="en-AU"/>
              </w:rPr>
              <w:t>n</w:t>
            </w:r>
            <w:r w:rsidRPr="00E24043">
              <w:rPr>
                <w:rFonts w:ascii="Arial" w:hAnsi="Arial" w:cs="Arial"/>
                <w:lang w:eastAsia="en-AU"/>
              </w:rPr>
              <w:t>umber</w:t>
            </w:r>
          </w:p>
        </w:tc>
        <w:tc>
          <w:tcPr>
            <w:tcW w:w="929" w:type="dxa"/>
            <w:shd w:val="clear" w:color="auto" w:fill="auto"/>
          </w:tcPr>
          <w:p w14:paraId="335A6849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Work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2E5F8416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(   )</w:t>
            </w:r>
          </w:p>
        </w:tc>
        <w:tc>
          <w:tcPr>
            <w:tcW w:w="1149" w:type="dxa"/>
            <w:shd w:val="clear" w:color="auto" w:fill="auto"/>
          </w:tcPr>
          <w:p w14:paraId="215B0DBC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Home</w:t>
            </w:r>
          </w:p>
        </w:tc>
        <w:tc>
          <w:tcPr>
            <w:tcW w:w="2835" w:type="dxa"/>
            <w:shd w:val="clear" w:color="auto" w:fill="auto"/>
          </w:tcPr>
          <w:p w14:paraId="3D2A96F0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(   )</w:t>
            </w:r>
          </w:p>
        </w:tc>
      </w:tr>
      <w:tr w:rsidR="005D623E" w:rsidRPr="00E24043" w14:paraId="33213D27" w14:textId="77777777" w:rsidTr="005D623E">
        <w:trPr>
          <w:trHeight w:val="271"/>
        </w:trPr>
        <w:tc>
          <w:tcPr>
            <w:tcW w:w="2983" w:type="dxa"/>
            <w:gridSpan w:val="6"/>
            <w:vMerge/>
            <w:shd w:val="clear" w:color="auto" w:fill="auto"/>
          </w:tcPr>
          <w:p w14:paraId="1B0D8BFB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929" w:type="dxa"/>
            <w:shd w:val="clear" w:color="auto" w:fill="auto"/>
          </w:tcPr>
          <w:p w14:paraId="71BFCA90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Mobile</w:t>
            </w:r>
          </w:p>
        </w:tc>
        <w:tc>
          <w:tcPr>
            <w:tcW w:w="6181" w:type="dxa"/>
            <w:gridSpan w:val="4"/>
            <w:shd w:val="clear" w:color="auto" w:fill="auto"/>
          </w:tcPr>
          <w:p w14:paraId="65CAE0DC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3F2373" w:rsidRPr="00E24043" w14:paraId="61BC2B3A" w14:textId="77777777" w:rsidTr="005D623E">
        <w:trPr>
          <w:trHeight w:val="271"/>
        </w:trPr>
        <w:tc>
          <w:tcPr>
            <w:tcW w:w="2983" w:type="dxa"/>
            <w:gridSpan w:val="6"/>
            <w:shd w:val="clear" w:color="auto" w:fill="auto"/>
          </w:tcPr>
          <w:p w14:paraId="1D33C3DB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Email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65ED755C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3F2373" w:rsidRPr="00E24043" w14:paraId="78DB0954" w14:textId="77777777" w:rsidTr="005D623E">
        <w:trPr>
          <w:trHeight w:val="827"/>
        </w:trPr>
        <w:tc>
          <w:tcPr>
            <w:tcW w:w="2983" w:type="dxa"/>
            <w:gridSpan w:val="6"/>
            <w:shd w:val="clear" w:color="auto" w:fill="auto"/>
          </w:tcPr>
          <w:p w14:paraId="0AD343FD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65E3F44F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Employer (if any)</w:t>
            </w:r>
          </w:p>
          <w:p w14:paraId="75206BC3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7110" w:type="dxa"/>
            <w:gridSpan w:val="5"/>
            <w:shd w:val="clear" w:color="auto" w:fill="auto"/>
          </w:tcPr>
          <w:p w14:paraId="77D31BB6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5D623E" w:rsidRPr="00E24043" w14:paraId="3D964076" w14:textId="77777777" w:rsidTr="005D623E">
        <w:trPr>
          <w:trHeight w:val="842"/>
        </w:trPr>
        <w:tc>
          <w:tcPr>
            <w:tcW w:w="2983" w:type="dxa"/>
            <w:gridSpan w:val="6"/>
            <w:vMerge w:val="restart"/>
            <w:shd w:val="clear" w:color="auto" w:fill="auto"/>
          </w:tcPr>
          <w:p w14:paraId="0601D13B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0EC485B3" w14:textId="62E4865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 xml:space="preserve">Postal </w:t>
            </w:r>
            <w:r w:rsidR="00505AFA">
              <w:rPr>
                <w:rFonts w:ascii="Arial" w:hAnsi="Arial" w:cs="Arial"/>
                <w:lang w:eastAsia="en-AU"/>
              </w:rPr>
              <w:t>a</w:t>
            </w:r>
            <w:r w:rsidRPr="00E24043">
              <w:rPr>
                <w:rFonts w:ascii="Arial" w:hAnsi="Arial" w:cs="Arial"/>
                <w:lang w:eastAsia="en-AU"/>
              </w:rPr>
              <w:t>ddress</w:t>
            </w:r>
          </w:p>
          <w:p w14:paraId="2449DF86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7110" w:type="dxa"/>
            <w:gridSpan w:val="5"/>
            <w:shd w:val="clear" w:color="auto" w:fill="auto"/>
          </w:tcPr>
          <w:p w14:paraId="4110D3B3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5D623E" w:rsidRPr="00E24043" w14:paraId="668CF0C2" w14:textId="77777777" w:rsidTr="005D623E">
        <w:trPr>
          <w:trHeight w:val="271"/>
        </w:trPr>
        <w:tc>
          <w:tcPr>
            <w:tcW w:w="2983" w:type="dxa"/>
            <w:gridSpan w:val="6"/>
            <w:vMerge/>
            <w:shd w:val="clear" w:color="auto" w:fill="auto"/>
          </w:tcPr>
          <w:p w14:paraId="4833BED1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4275" w:type="dxa"/>
            <w:gridSpan w:val="4"/>
            <w:shd w:val="clear" w:color="auto" w:fill="auto"/>
          </w:tcPr>
          <w:p w14:paraId="042C2A80" w14:textId="77777777" w:rsidR="005D623E" w:rsidRPr="00E24043" w:rsidRDefault="005D623E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14:paraId="69D3345E" w14:textId="4D691BF9" w:rsidR="005D623E" w:rsidRPr="00E24043" w:rsidRDefault="00505AFA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Post c</w:t>
            </w:r>
            <w:r w:rsidR="005D623E" w:rsidRPr="00E24043">
              <w:rPr>
                <w:rFonts w:ascii="Arial" w:hAnsi="Arial" w:cs="Arial"/>
                <w:lang w:eastAsia="en-AU"/>
              </w:rPr>
              <w:t>ode</w:t>
            </w:r>
          </w:p>
        </w:tc>
      </w:tr>
      <w:tr w:rsidR="00F53F61" w:rsidRPr="00E24043" w14:paraId="528670B3" w14:textId="77777777" w:rsidTr="005D623E">
        <w:trPr>
          <w:trHeight w:val="1113"/>
        </w:trPr>
        <w:tc>
          <w:tcPr>
            <w:tcW w:w="10093" w:type="dxa"/>
            <w:gridSpan w:val="11"/>
            <w:shd w:val="clear" w:color="auto" w:fill="auto"/>
          </w:tcPr>
          <w:p w14:paraId="23B7856D" w14:textId="1F6C0548" w:rsidR="00F53F61" w:rsidRPr="00E24043" w:rsidRDefault="00F53F61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What sector w</w:t>
            </w:r>
            <w:r w:rsidR="000E27F1">
              <w:rPr>
                <w:rFonts w:ascii="Arial" w:hAnsi="Arial" w:cs="Arial"/>
                <w:lang w:eastAsia="en-AU"/>
              </w:rPr>
              <w:t>ill</w:t>
            </w:r>
            <w:r>
              <w:rPr>
                <w:rFonts w:ascii="Arial" w:hAnsi="Arial" w:cs="Arial"/>
                <w:lang w:eastAsia="en-AU"/>
              </w:rPr>
              <w:t xml:space="preserve"> you represent on the 26TEN Coalition?</w:t>
            </w:r>
          </w:p>
        </w:tc>
      </w:tr>
      <w:tr w:rsidR="003F2373" w:rsidRPr="00E24043" w14:paraId="6CA80264" w14:textId="77777777" w:rsidTr="005D623E">
        <w:trPr>
          <w:trHeight w:val="4539"/>
        </w:trPr>
        <w:tc>
          <w:tcPr>
            <w:tcW w:w="10093" w:type="dxa"/>
            <w:gridSpan w:val="11"/>
            <w:shd w:val="clear" w:color="auto" w:fill="auto"/>
          </w:tcPr>
          <w:p w14:paraId="5A9987D1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lastRenderedPageBreak/>
              <w:t>A statement explaining you</w:t>
            </w:r>
            <w:r w:rsidR="00BB3DB8">
              <w:rPr>
                <w:rFonts w:ascii="Arial" w:hAnsi="Arial" w:cs="Arial"/>
                <w:lang w:eastAsia="en-AU"/>
              </w:rPr>
              <w:t>r</w:t>
            </w:r>
            <w:r>
              <w:rPr>
                <w:rFonts w:ascii="Arial" w:hAnsi="Arial" w:cs="Arial"/>
                <w:lang w:eastAsia="en-AU"/>
              </w:rPr>
              <w:t xml:space="preserve"> interest in applying for the role.</w:t>
            </w:r>
          </w:p>
          <w:p w14:paraId="4EFC5256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40EF9F49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43BE7887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7D22B80B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37FB7881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454AC61A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609EBA18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44562514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37D93B7F" w14:textId="77777777" w:rsidR="003F237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23CC38B3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3F2373" w:rsidRPr="005451B7" w14:paraId="1A0A98A0" w14:textId="77777777" w:rsidTr="005D623E">
        <w:trPr>
          <w:trHeight w:val="145"/>
        </w:trPr>
        <w:tc>
          <w:tcPr>
            <w:tcW w:w="10093" w:type="dxa"/>
            <w:gridSpan w:val="11"/>
            <w:shd w:val="clear" w:color="auto" w:fill="auto"/>
          </w:tcPr>
          <w:p w14:paraId="3F361D30" w14:textId="5561D84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Please provide details of two referees who are able to comme</w:t>
            </w:r>
            <w:r w:rsidR="00556CA5">
              <w:rPr>
                <w:rFonts w:ascii="Arial" w:hAnsi="Arial" w:cs="Arial"/>
                <w:lang w:eastAsia="en-AU"/>
              </w:rPr>
              <w:t xml:space="preserve">nt on your skills </w:t>
            </w:r>
            <w:r w:rsidR="00431449">
              <w:rPr>
                <w:rFonts w:ascii="Arial" w:hAnsi="Arial" w:cs="Arial"/>
                <w:lang w:eastAsia="en-AU"/>
              </w:rPr>
              <w:t>and/</w:t>
            </w:r>
            <w:r w:rsidR="00556CA5">
              <w:rPr>
                <w:rFonts w:ascii="Arial" w:hAnsi="Arial" w:cs="Arial"/>
                <w:lang w:eastAsia="en-AU"/>
              </w:rPr>
              <w:t>or experience.</w:t>
            </w:r>
          </w:p>
        </w:tc>
      </w:tr>
      <w:tr w:rsidR="003F2373" w:rsidRPr="005451B7" w14:paraId="1EB2A0D0" w14:textId="77777777" w:rsidTr="005D623E">
        <w:trPr>
          <w:trHeight w:val="145"/>
        </w:trPr>
        <w:tc>
          <w:tcPr>
            <w:tcW w:w="10093" w:type="dxa"/>
            <w:gridSpan w:val="11"/>
            <w:shd w:val="clear" w:color="auto" w:fill="auto"/>
          </w:tcPr>
          <w:p w14:paraId="238DF1F7" w14:textId="77777777" w:rsidR="003F2373" w:rsidRPr="00E24043" w:rsidRDefault="003F2373" w:rsidP="003D09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Name:</w:t>
            </w:r>
          </w:p>
          <w:p w14:paraId="6608C4BF" w14:textId="77777777" w:rsidR="003F2373" w:rsidRPr="00E24043" w:rsidRDefault="003F2373" w:rsidP="003D09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Position:</w:t>
            </w:r>
          </w:p>
          <w:p w14:paraId="7478874E" w14:textId="77777777" w:rsidR="003F2373" w:rsidRPr="00E24043" w:rsidRDefault="003F2373" w:rsidP="003D09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Organisation:</w:t>
            </w:r>
          </w:p>
          <w:p w14:paraId="668BDD38" w14:textId="70013AC9" w:rsidR="003F2373" w:rsidRPr="00E24043" w:rsidRDefault="003F2373" w:rsidP="003D09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Phone Number :                                          Email:</w:t>
            </w:r>
          </w:p>
        </w:tc>
      </w:tr>
      <w:tr w:rsidR="003F2373" w:rsidRPr="005451B7" w14:paraId="43174096" w14:textId="77777777" w:rsidTr="005D623E">
        <w:trPr>
          <w:trHeight w:val="145"/>
        </w:trPr>
        <w:tc>
          <w:tcPr>
            <w:tcW w:w="10093" w:type="dxa"/>
            <w:gridSpan w:val="11"/>
            <w:shd w:val="clear" w:color="auto" w:fill="auto"/>
          </w:tcPr>
          <w:p w14:paraId="45CFFB84" w14:textId="77777777" w:rsidR="003F2373" w:rsidRPr="00E24043" w:rsidRDefault="003F2373" w:rsidP="003D09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Name</w:t>
            </w:r>
          </w:p>
          <w:p w14:paraId="70F6BCDD" w14:textId="77777777" w:rsidR="003F2373" w:rsidRPr="00E24043" w:rsidRDefault="003F2373" w:rsidP="003D09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Position</w:t>
            </w:r>
          </w:p>
          <w:p w14:paraId="6D790197" w14:textId="77777777" w:rsidR="003F2373" w:rsidRPr="00E24043" w:rsidRDefault="003F2373" w:rsidP="003D09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Organisation:</w:t>
            </w:r>
          </w:p>
          <w:p w14:paraId="1E1FC00C" w14:textId="5A38DD4F" w:rsidR="003F2373" w:rsidRPr="00E24043" w:rsidRDefault="003F2373" w:rsidP="003D09C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Phone Number:                                           Email:</w:t>
            </w:r>
          </w:p>
        </w:tc>
      </w:tr>
      <w:tr w:rsidR="003F2373" w:rsidRPr="005451B7" w14:paraId="4AA0CCCE" w14:textId="77777777" w:rsidTr="005D623E">
        <w:trPr>
          <w:trHeight w:val="145"/>
        </w:trPr>
        <w:tc>
          <w:tcPr>
            <w:tcW w:w="10093" w:type="dxa"/>
            <w:gridSpan w:val="11"/>
            <w:shd w:val="clear" w:color="auto" w:fill="auto"/>
          </w:tcPr>
          <w:p w14:paraId="1386165C" w14:textId="00435CCB" w:rsidR="005D623E" w:rsidRPr="000E27F1" w:rsidRDefault="003F2373" w:rsidP="003D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E27F1">
              <w:rPr>
                <w:rFonts w:ascii="Arial" w:hAnsi="Arial" w:cs="Arial"/>
                <w:sz w:val="24"/>
                <w:szCs w:val="24"/>
                <w:lang w:eastAsia="en-AU"/>
              </w:rPr>
              <w:t>I understand that the information contained within this application and</w:t>
            </w:r>
            <w:r w:rsidR="00431449">
              <w:rPr>
                <w:rFonts w:ascii="Arial" w:hAnsi="Arial" w:cs="Arial"/>
                <w:sz w:val="24"/>
                <w:szCs w:val="24"/>
                <w:lang w:eastAsia="en-AU"/>
              </w:rPr>
              <w:t xml:space="preserve"> all supporting documents (ie;</w:t>
            </w:r>
            <w:r w:rsidRPr="000E27F1">
              <w:rPr>
                <w:rFonts w:ascii="Arial" w:hAnsi="Arial" w:cs="Arial"/>
                <w:sz w:val="24"/>
                <w:szCs w:val="24"/>
                <w:lang w:eastAsia="en-AU"/>
              </w:rPr>
              <w:t xml:space="preserve"> resum</w:t>
            </w:r>
            <w:r w:rsidR="00431449">
              <w:rPr>
                <w:rFonts w:ascii="Arial" w:hAnsi="Arial" w:cs="Arial"/>
                <w:sz w:val="24"/>
                <w:szCs w:val="24"/>
                <w:lang w:eastAsia="en-AU"/>
              </w:rPr>
              <w:t>e</w:t>
            </w:r>
            <w:r w:rsidRPr="000E27F1">
              <w:rPr>
                <w:rFonts w:ascii="Arial" w:hAnsi="Arial" w:cs="Arial"/>
                <w:sz w:val="24"/>
                <w:szCs w:val="24"/>
                <w:lang w:eastAsia="en-AU"/>
              </w:rPr>
              <w:t>, recommendation letters, etc.) will be used by the 26TEN selection panel to evaluate my suitability for membership. I also certify, by my signature, that the information provided is true, accurate and complete to the best of my knowledge.</w:t>
            </w:r>
            <w:r w:rsidR="00556CA5" w:rsidRPr="000E27F1">
              <w:rPr>
                <w:rFonts w:ascii="Arial" w:hAnsi="Arial" w:cs="Arial"/>
                <w:sz w:val="24"/>
                <w:szCs w:val="24"/>
                <w:lang w:eastAsia="en-AU"/>
              </w:rPr>
              <w:t xml:space="preserve">  </w:t>
            </w:r>
          </w:p>
          <w:p w14:paraId="17D960A0" w14:textId="77777777" w:rsidR="005D623E" w:rsidRPr="000E27F1" w:rsidRDefault="005D623E" w:rsidP="003D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6E15851E" w14:textId="35A50C65" w:rsidR="00A17E1E" w:rsidRPr="005D623E" w:rsidRDefault="00556CA5" w:rsidP="003D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AU"/>
              </w:rPr>
            </w:pPr>
            <w:r w:rsidRPr="000E27F1">
              <w:rPr>
                <w:rFonts w:ascii="Arial" w:hAnsi="Arial" w:cs="Arial"/>
                <w:sz w:val="24"/>
                <w:szCs w:val="24"/>
                <w:lang w:eastAsia="en-AU"/>
              </w:rPr>
              <w:t xml:space="preserve">This information is collected in accordance with the </w:t>
            </w:r>
            <w:r w:rsidRPr="000E27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obligations provided under the </w:t>
            </w:r>
            <w:r w:rsidRPr="000E27F1">
              <w:rPr>
                <w:rStyle w:val="Emphasis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Personal Information Protection Act 2004</w:t>
            </w:r>
            <w:r w:rsidRPr="000E27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F2373" w:rsidRPr="005451B7" w14:paraId="2D8699F8" w14:textId="77777777" w:rsidTr="005D623E">
        <w:trPr>
          <w:trHeight w:val="1059"/>
        </w:trPr>
        <w:tc>
          <w:tcPr>
            <w:tcW w:w="2018" w:type="dxa"/>
            <w:gridSpan w:val="4"/>
            <w:shd w:val="clear" w:color="auto" w:fill="auto"/>
          </w:tcPr>
          <w:p w14:paraId="15DDCCE3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087C3D15" w14:textId="22473C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Signature:</w:t>
            </w:r>
          </w:p>
        </w:tc>
        <w:tc>
          <w:tcPr>
            <w:tcW w:w="3172" w:type="dxa"/>
            <w:gridSpan w:val="4"/>
            <w:shd w:val="clear" w:color="auto" w:fill="auto"/>
          </w:tcPr>
          <w:p w14:paraId="213FF5F8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2DCBEC6F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  <w:p w14:paraId="033A20CA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  <w:r w:rsidRPr="00E24043">
              <w:rPr>
                <w:rFonts w:ascii="Arial" w:hAnsi="Arial" w:cs="Arial"/>
                <w:lang w:eastAsia="en-AU"/>
              </w:rPr>
              <w:t>Date:</w:t>
            </w:r>
          </w:p>
        </w:tc>
        <w:tc>
          <w:tcPr>
            <w:tcW w:w="2835" w:type="dxa"/>
            <w:shd w:val="clear" w:color="auto" w:fill="auto"/>
          </w:tcPr>
          <w:p w14:paraId="68089D47" w14:textId="77777777" w:rsidR="003F2373" w:rsidRPr="00E24043" w:rsidRDefault="003F2373" w:rsidP="003D09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AU"/>
              </w:rPr>
            </w:pPr>
          </w:p>
        </w:tc>
      </w:tr>
      <w:tr w:rsidR="003F2373" w:rsidRPr="005451B7" w14:paraId="781FE85D" w14:textId="77777777" w:rsidTr="005D623E">
        <w:trPr>
          <w:trHeight w:val="145"/>
        </w:trPr>
        <w:tc>
          <w:tcPr>
            <w:tcW w:w="10093" w:type="dxa"/>
            <w:gridSpan w:val="11"/>
            <w:shd w:val="clear" w:color="auto" w:fill="auto"/>
          </w:tcPr>
          <w:p w14:paraId="0EFC178B" w14:textId="7595F691" w:rsidR="00C31AED" w:rsidRPr="00556CA5" w:rsidRDefault="003F2373" w:rsidP="0050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4043">
              <w:rPr>
                <w:rFonts w:ascii="Arial" w:hAnsi="Arial" w:cs="Arial"/>
                <w:lang w:eastAsia="en-AU"/>
              </w:rPr>
              <w:t xml:space="preserve">The closing date for applications is </w:t>
            </w:r>
            <w:r w:rsidR="00D52399" w:rsidRPr="00D52399">
              <w:rPr>
                <w:rFonts w:ascii="Arial" w:hAnsi="Arial" w:cs="Arial"/>
                <w:b/>
                <w:bCs/>
                <w:lang w:eastAsia="en-AU"/>
              </w:rPr>
              <w:t>5</w:t>
            </w:r>
            <w:r w:rsidR="00C31AED">
              <w:rPr>
                <w:rFonts w:ascii="Arial" w:hAnsi="Arial" w:cs="Arial"/>
                <w:b/>
                <w:bCs/>
                <w:lang w:eastAsia="en-AU"/>
              </w:rPr>
              <w:t xml:space="preserve"> </w:t>
            </w:r>
            <w:r w:rsidRPr="00D52399">
              <w:rPr>
                <w:rFonts w:ascii="Arial" w:hAnsi="Arial" w:cs="Arial"/>
                <w:b/>
                <w:bCs/>
                <w:lang w:eastAsia="en-AU"/>
              </w:rPr>
              <w:t>pm on Friday</w:t>
            </w:r>
            <w:r w:rsidR="00505AFA">
              <w:rPr>
                <w:rFonts w:ascii="Arial" w:hAnsi="Arial" w:cs="Arial"/>
                <w:b/>
                <w:bCs/>
                <w:lang w:eastAsia="en-AU"/>
              </w:rPr>
              <w:t>,</w:t>
            </w:r>
            <w:r w:rsidRPr="00355150">
              <w:rPr>
                <w:rFonts w:ascii="Arial" w:hAnsi="Arial" w:cs="Arial"/>
                <w:b/>
                <w:lang w:eastAsia="en-AU"/>
              </w:rPr>
              <w:t xml:space="preserve"> </w:t>
            </w:r>
            <w:r w:rsidR="00D52399">
              <w:rPr>
                <w:rFonts w:ascii="Arial" w:hAnsi="Arial" w:cs="Arial"/>
                <w:b/>
                <w:lang w:eastAsia="en-AU"/>
              </w:rPr>
              <w:t xml:space="preserve">21 August </w:t>
            </w:r>
            <w:r w:rsidRPr="00355150">
              <w:rPr>
                <w:rFonts w:ascii="Arial" w:hAnsi="Arial" w:cs="Arial"/>
                <w:b/>
                <w:lang w:eastAsia="en-AU"/>
              </w:rPr>
              <w:t>20</w:t>
            </w:r>
            <w:r w:rsidR="000965AD">
              <w:rPr>
                <w:rFonts w:ascii="Arial" w:hAnsi="Arial" w:cs="Arial"/>
                <w:b/>
                <w:lang w:eastAsia="en-AU"/>
              </w:rPr>
              <w:t>20</w:t>
            </w:r>
            <w:r>
              <w:rPr>
                <w:rFonts w:ascii="Arial" w:hAnsi="Arial" w:cs="Arial"/>
                <w:b/>
                <w:lang w:eastAsia="en-AU"/>
              </w:rPr>
              <w:t>.</w:t>
            </w:r>
            <w:r w:rsidR="00505AFA">
              <w:rPr>
                <w:rFonts w:ascii="Arial" w:hAnsi="Arial" w:cs="Arial"/>
                <w:b/>
                <w:lang w:eastAsia="en-AU"/>
              </w:rPr>
              <w:t xml:space="preserve"> </w:t>
            </w:r>
            <w:r w:rsidRPr="00E24043">
              <w:rPr>
                <w:rFonts w:ascii="Arial" w:hAnsi="Arial" w:cs="Arial"/>
                <w:lang w:eastAsia="en-AU"/>
              </w:rPr>
              <w:t xml:space="preserve">Applications </w:t>
            </w:r>
            <w:r w:rsidR="000965AD">
              <w:rPr>
                <w:rFonts w:ascii="Arial" w:hAnsi="Arial" w:cs="Arial"/>
                <w:lang w:eastAsia="en-AU"/>
              </w:rPr>
              <w:t xml:space="preserve">can be emailed to: </w:t>
            </w:r>
            <w:r w:rsidRPr="00E24043">
              <w:rPr>
                <w:rFonts w:ascii="Arial" w:hAnsi="Arial" w:cs="Arial"/>
              </w:rPr>
              <w:t xml:space="preserve">Ms </w:t>
            </w:r>
            <w:r w:rsidR="00F53F61">
              <w:rPr>
                <w:rFonts w:ascii="Arial" w:hAnsi="Arial" w:cs="Arial"/>
              </w:rPr>
              <w:t>Sue Costello</w:t>
            </w:r>
            <w:r w:rsidRPr="00E24043">
              <w:rPr>
                <w:rFonts w:ascii="Arial" w:hAnsi="Arial" w:cs="Arial"/>
              </w:rPr>
              <w:t>, Manager</w:t>
            </w:r>
            <w:r w:rsidR="00F53F61">
              <w:rPr>
                <w:rFonts w:ascii="Arial" w:hAnsi="Arial" w:cs="Arial"/>
              </w:rPr>
              <w:t xml:space="preserve"> 26TEN</w:t>
            </w:r>
            <w:r w:rsidR="00505AFA">
              <w:rPr>
                <w:rFonts w:ascii="Arial" w:hAnsi="Arial" w:cs="Arial"/>
              </w:rPr>
              <w:t>,</w:t>
            </w:r>
            <w:r w:rsidR="005D623E">
              <w:rPr>
                <w:rFonts w:ascii="Arial" w:hAnsi="Arial" w:cs="Arial"/>
              </w:rPr>
              <w:t xml:space="preserve"> at </w:t>
            </w:r>
            <w:hyperlink r:id="rId18" w:history="1">
              <w:r w:rsidR="00C31AED" w:rsidRPr="002705FE">
                <w:rPr>
                  <w:rStyle w:val="Hyperlink"/>
                  <w:rFonts w:ascii="Arial" w:hAnsi="Arial" w:cs="Arial"/>
                </w:rPr>
                <w:t>email@26ten.tas.gov.au</w:t>
              </w:r>
            </w:hyperlink>
            <w:r w:rsidR="00C31AED">
              <w:rPr>
                <w:rFonts w:ascii="Arial" w:hAnsi="Arial" w:cs="Arial"/>
              </w:rPr>
              <w:t xml:space="preserve"> </w:t>
            </w:r>
          </w:p>
        </w:tc>
      </w:tr>
    </w:tbl>
    <w:p w14:paraId="7B2232D0" w14:textId="77777777" w:rsidR="00242558" w:rsidRDefault="00242558" w:rsidP="003D09CF"/>
    <w:sectPr w:rsidR="00242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19DF" w14:textId="77777777" w:rsidR="00993A39" w:rsidRDefault="00993A39">
      <w:pPr>
        <w:spacing w:after="0" w:line="240" w:lineRule="auto"/>
      </w:pPr>
      <w:r>
        <w:separator/>
      </w:r>
    </w:p>
  </w:endnote>
  <w:endnote w:type="continuationSeparator" w:id="0">
    <w:p w14:paraId="45AE8D87" w14:textId="77777777" w:rsidR="00993A39" w:rsidRDefault="0099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6D37" w14:textId="77777777" w:rsidR="00B2007C" w:rsidRDefault="003F2373" w:rsidP="008E1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AAE6C" w14:textId="77777777" w:rsidR="00B2007C" w:rsidRDefault="00993A39" w:rsidP="008E1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2F42" w14:textId="64CBD355" w:rsidR="00B2007C" w:rsidRPr="00D63E47" w:rsidRDefault="003F2373" w:rsidP="008E140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63E47">
      <w:rPr>
        <w:rStyle w:val="PageNumber"/>
        <w:rFonts w:ascii="Arial" w:hAnsi="Arial" w:cs="Arial"/>
      </w:rPr>
      <w:fldChar w:fldCharType="begin"/>
    </w:r>
    <w:r w:rsidRPr="00D63E47">
      <w:rPr>
        <w:rStyle w:val="PageNumber"/>
        <w:rFonts w:ascii="Arial" w:hAnsi="Arial" w:cs="Arial"/>
      </w:rPr>
      <w:instrText xml:space="preserve">PAGE  </w:instrText>
    </w:r>
    <w:r w:rsidRPr="00D63E47">
      <w:rPr>
        <w:rStyle w:val="PageNumber"/>
        <w:rFonts w:ascii="Arial" w:hAnsi="Arial" w:cs="Arial"/>
      </w:rPr>
      <w:fldChar w:fldCharType="separate"/>
    </w:r>
    <w:r w:rsidR="007F212E">
      <w:rPr>
        <w:rStyle w:val="PageNumber"/>
        <w:rFonts w:ascii="Arial" w:hAnsi="Arial" w:cs="Arial"/>
        <w:noProof/>
      </w:rPr>
      <w:t>9</w:t>
    </w:r>
    <w:r w:rsidRPr="00D63E47">
      <w:rPr>
        <w:rStyle w:val="PageNumber"/>
        <w:rFonts w:ascii="Arial" w:hAnsi="Arial" w:cs="Arial"/>
      </w:rPr>
      <w:fldChar w:fldCharType="end"/>
    </w:r>
  </w:p>
  <w:p w14:paraId="01383C57" w14:textId="1D40DACB" w:rsidR="00B2007C" w:rsidRPr="00C31AED" w:rsidRDefault="00C31AED" w:rsidP="00C31AED">
    <w:pPr>
      <w:pStyle w:val="Footer"/>
      <w:rPr>
        <w:rFonts w:ascii="Arial" w:hAnsi="Arial" w:cs="Arial"/>
        <w:sz w:val="20"/>
        <w:szCs w:val="20"/>
      </w:rPr>
    </w:pPr>
    <w:r w:rsidRPr="00C31AED">
      <w:rPr>
        <w:rFonts w:ascii="Arial" w:hAnsi="Arial" w:cs="Arial"/>
        <w:sz w:val="20"/>
        <w:szCs w:val="20"/>
      </w:rPr>
      <w:t xml:space="preserve">26TEN Coalition Expression of </w:t>
    </w:r>
    <w:r>
      <w:rPr>
        <w:rFonts w:ascii="Arial" w:hAnsi="Arial" w:cs="Arial"/>
        <w:sz w:val="20"/>
        <w:szCs w:val="20"/>
      </w:rPr>
      <w:t>I</w:t>
    </w:r>
    <w:r w:rsidRPr="00C31AED">
      <w:rPr>
        <w:rFonts w:ascii="Arial" w:hAnsi="Arial" w:cs="Arial"/>
        <w:sz w:val="20"/>
        <w:szCs w:val="20"/>
      </w:rPr>
      <w:t>nterest and Terms of Reference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3B2E" w14:textId="77777777" w:rsidR="009D1572" w:rsidRDefault="009D1572" w:rsidP="009D157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169697" wp14:editId="519BFFBD">
              <wp:simplePos x="0" y="0"/>
              <wp:positionH relativeFrom="column">
                <wp:posOffset>-762000</wp:posOffset>
              </wp:positionH>
              <wp:positionV relativeFrom="paragraph">
                <wp:posOffset>-260985</wp:posOffset>
              </wp:positionV>
              <wp:extent cx="1435100" cy="215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0" cy="215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4A1489" w14:textId="77777777" w:rsidR="009D1572" w:rsidRPr="00724F8E" w:rsidRDefault="009D1572" w:rsidP="009D1572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724F8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SUPPORTED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696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pt;margin-top:-20.55pt;width:113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" fillcolor="window" stroked="f" strokeweight=".5pt">
              <v:textbox>
                <w:txbxContent>
                  <w:p w14:paraId="294A1489" w14:textId="77777777" w:rsidR="009D1572" w:rsidRPr="00724F8E" w:rsidRDefault="009D1572" w:rsidP="009D1572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724F8E">
                      <w:rPr>
                        <w:rFonts w:asciiTheme="majorHAnsi" w:hAnsiTheme="majorHAnsi"/>
                        <w:sz w:val="18"/>
                        <w:szCs w:val="18"/>
                      </w:rPr>
                      <w:t>SUPPORTED BY:</w:t>
                    </w:r>
                  </w:p>
                </w:txbxContent>
              </v:textbox>
            </v:shape>
          </w:pict>
        </mc:Fallback>
      </mc:AlternateContent>
    </w:r>
    <w:r w:rsidRPr="008F0582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8AECA2D" wp14:editId="148F1C5B">
          <wp:simplePos x="0" y="0"/>
          <wp:positionH relativeFrom="column">
            <wp:posOffset>-495300</wp:posOffset>
          </wp:positionH>
          <wp:positionV relativeFrom="paragraph">
            <wp:posOffset>-45085</wp:posOffset>
          </wp:positionV>
          <wp:extent cx="1367790" cy="520700"/>
          <wp:effectExtent l="25400" t="0" r="3810" b="0"/>
          <wp:wrapNone/>
          <wp:docPr id="5" name="Picture 5" descr=":New link files:Gov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New link files:Gov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21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0582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3F9A23" wp14:editId="10090AB5">
          <wp:simplePos x="0" y="0"/>
          <wp:positionH relativeFrom="column">
            <wp:posOffset>3848100</wp:posOffset>
          </wp:positionH>
          <wp:positionV relativeFrom="paragraph">
            <wp:posOffset>-45085</wp:posOffset>
          </wp:positionV>
          <wp:extent cx="2280920" cy="495300"/>
          <wp:effectExtent l="25400" t="0" r="5080" b="0"/>
          <wp:wrapNone/>
          <wp:docPr id="6" name="Picture 2" descr=":New link files:phone-number-righ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New link files:phone-number-right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D52C48" w14:textId="77777777" w:rsidR="009D1572" w:rsidRDefault="009D1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D451" w14:textId="77777777" w:rsidR="00993A39" w:rsidRDefault="00993A39">
      <w:pPr>
        <w:spacing w:after="0" w:line="240" w:lineRule="auto"/>
      </w:pPr>
      <w:r>
        <w:separator/>
      </w:r>
    </w:p>
  </w:footnote>
  <w:footnote w:type="continuationSeparator" w:id="0">
    <w:p w14:paraId="5ECDA5E5" w14:textId="77777777" w:rsidR="00993A39" w:rsidRDefault="0099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5116" w14:textId="77777777" w:rsidR="00C31AED" w:rsidRDefault="00C31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B450" w14:textId="77777777" w:rsidR="00C31AED" w:rsidRDefault="00C31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D569" w14:textId="0855A019" w:rsidR="006A255D" w:rsidRPr="006A255D" w:rsidRDefault="006A255D" w:rsidP="00C31AED">
    <w:pPr>
      <w:pStyle w:val="Header"/>
      <w:tabs>
        <w:tab w:val="clear" w:pos="9026"/>
        <w:tab w:val="right" w:pos="9020"/>
      </w:tabs>
    </w:pPr>
  </w:p>
  <w:p w14:paraId="01EAE7D1" w14:textId="4659A40A" w:rsidR="009D1572" w:rsidRPr="00F15379" w:rsidRDefault="009D1572" w:rsidP="00F15379">
    <w:pPr>
      <w:pStyle w:val="Header"/>
      <w:jc w:val="right"/>
      <w:rPr>
        <w:b/>
      </w:rPr>
    </w:pPr>
  </w:p>
  <w:p w14:paraId="400FBFDD" w14:textId="784208BD" w:rsidR="00F15379" w:rsidRPr="006A255D" w:rsidRDefault="00F15379" w:rsidP="009D157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85623B6" wp14:editId="3BA4CA12">
          <wp:extent cx="1409700" cy="1419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75"/>
    <w:multiLevelType w:val="hybridMultilevel"/>
    <w:tmpl w:val="372C1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058"/>
    <w:multiLevelType w:val="hybridMultilevel"/>
    <w:tmpl w:val="B04CFF26"/>
    <w:lvl w:ilvl="0" w:tplc="5402583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8CE"/>
    <w:multiLevelType w:val="hybridMultilevel"/>
    <w:tmpl w:val="F7C6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E6A"/>
    <w:multiLevelType w:val="hybridMultilevel"/>
    <w:tmpl w:val="651A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66D8"/>
    <w:multiLevelType w:val="hybridMultilevel"/>
    <w:tmpl w:val="8206A3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93E46"/>
    <w:multiLevelType w:val="hybridMultilevel"/>
    <w:tmpl w:val="8BFEF1D8"/>
    <w:lvl w:ilvl="0" w:tplc="6B48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FC1"/>
    <w:multiLevelType w:val="hybridMultilevel"/>
    <w:tmpl w:val="952885B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8D70CA"/>
    <w:multiLevelType w:val="hybridMultilevel"/>
    <w:tmpl w:val="AE9C4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322D4"/>
    <w:multiLevelType w:val="hybridMultilevel"/>
    <w:tmpl w:val="1F64C8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407C8"/>
    <w:multiLevelType w:val="hybridMultilevel"/>
    <w:tmpl w:val="8BF49932"/>
    <w:lvl w:ilvl="0" w:tplc="28A0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5564"/>
    <w:multiLevelType w:val="multilevel"/>
    <w:tmpl w:val="2F4E1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41AE0"/>
    <w:multiLevelType w:val="hybridMultilevel"/>
    <w:tmpl w:val="2AB24E2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618AE"/>
    <w:multiLevelType w:val="hybridMultilevel"/>
    <w:tmpl w:val="090EAB10"/>
    <w:lvl w:ilvl="0" w:tplc="5402583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E75A9"/>
    <w:multiLevelType w:val="hybridMultilevel"/>
    <w:tmpl w:val="E0E8A47E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022DB"/>
    <w:multiLevelType w:val="hybridMultilevel"/>
    <w:tmpl w:val="E80A64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1626E6"/>
    <w:multiLevelType w:val="hybridMultilevel"/>
    <w:tmpl w:val="E8DE23D6"/>
    <w:lvl w:ilvl="0" w:tplc="54025830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0"/>
  </w:num>
  <w:num w:numId="13">
    <w:abstractNumId w:val="5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73"/>
    <w:rsid w:val="000259FC"/>
    <w:rsid w:val="0006097E"/>
    <w:rsid w:val="00096096"/>
    <w:rsid w:val="000965AD"/>
    <w:rsid w:val="000C562B"/>
    <w:rsid w:val="000E27F1"/>
    <w:rsid w:val="000E6CDE"/>
    <w:rsid w:val="00171011"/>
    <w:rsid w:val="001B0D90"/>
    <w:rsid w:val="001F4288"/>
    <w:rsid w:val="00211CFD"/>
    <w:rsid w:val="002217A4"/>
    <w:rsid w:val="00242558"/>
    <w:rsid w:val="0027164F"/>
    <w:rsid w:val="002C134E"/>
    <w:rsid w:val="002D2E87"/>
    <w:rsid w:val="003075FF"/>
    <w:rsid w:val="00336D2E"/>
    <w:rsid w:val="003C33F0"/>
    <w:rsid w:val="003D09CF"/>
    <w:rsid w:val="003F2373"/>
    <w:rsid w:val="00420FAA"/>
    <w:rsid w:val="00431449"/>
    <w:rsid w:val="00437463"/>
    <w:rsid w:val="004B0AEB"/>
    <w:rsid w:val="00505AFA"/>
    <w:rsid w:val="00507E89"/>
    <w:rsid w:val="005504DC"/>
    <w:rsid w:val="00556CA5"/>
    <w:rsid w:val="005840D7"/>
    <w:rsid w:val="005B3E98"/>
    <w:rsid w:val="005D623E"/>
    <w:rsid w:val="005E2385"/>
    <w:rsid w:val="006053B1"/>
    <w:rsid w:val="006279F6"/>
    <w:rsid w:val="006A255D"/>
    <w:rsid w:val="006D7D48"/>
    <w:rsid w:val="007468DB"/>
    <w:rsid w:val="00781621"/>
    <w:rsid w:val="007F212E"/>
    <w:rsid w:val="00913C19"/>
    <w:rsid w:val="00954A62"/>
    <w:rsid w:val="00957AC3"/>
    <w:rsid w:val="00993A39"/>
    <w:rsid w:val="009A49F8"/>
    <w:rsid w:val="009D1572"/>
    <w:rsid w:val="009E521E"/>
    <w:rsid w:val="009F7840"/>
    <w:rsid w:val="00A17E1E"/>
    <w:rsid w:val="00A34ADD"/>
    <w:rsid w:val="00A81824"/>
    <w:rsid w:val="00A97C11"/>
    <w:rsid w:val="00AD1B05"/>
    <w:rsid w:val="00AE6CF4"/>
    <w:rsid w:val="00AF3CA8"/>
    <w:rsid w:val="00B1109F"/>
    <w:rsid w:val="00B149E7"/>
    <w:rsid w:val="00B57FD1"/>
    <w:rsid w:val="00B63137"/>
    <w:rsid w:val="00BB3DB8"/>
    <w:rsid w:val="00BC4132"/>
    <w:rsid w:val="00C04B78"/>
    <w:rsid w:val="00C31AED"/>
    <w:rsid w:val="00D0536D"/>
    <w:rsid w:val="00D31056"/>
    <w:rsid w:val="00D52399"/>
    <w:rsid w:val="00D63E47"/>
    <w:rsid w:val="00D81FA5"/>
    <w:rsid w:val="00DA68F3"/>
    <w:rsid w:val="00DB1080"/>
    <w:rsid w:val="00E72DD9"/>
    <w:rsid w:val="00E86A42"/>
    <w:rsid w:val="00EA785B"/>
    <w:rsid w:val="00EC248E"/>
    <w:rsid w:val="00F15379"/>
    <w:rsid w:val="00F27027"/>
    <w:rsid w:val="00F53F61"/>
    <w:rsid w:val="00F817F0"/>
    <w:rsid w:val="00FD2DC0"/>
    <w:rsid w:val="00FD318A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BD5D"/>
  <w15:chartTrackingRefBased/>
  <w15:docId w15:val="{DFA21A40-B06F-4E0C-956E-56D0184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F23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23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F2373"/>
  </w:style>
  <w:style w:type="paragraph" w:styleId="NoSpacing">
    <w:name w:val="No Spacing"/>
    <w:uiPriority w:val="1"/>
    <w:qFormat/>
    <w:rsid w:val="003F2373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F237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37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F2373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F23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0"/>
    <w:rPr>
      <w:rFonts w:ascii="Segoe UI" w:hAnsi="Segoe UI" w:cs="Segoe UI"/>
      <w:sz w:val="18"/>
      <w:szCs w:val="18"/>
    </w:rPr>
  </w:style>
  <w:style w:type="paragraph" w:customStyle="1" w:styleId="StyleHeader10ptRight">
    <w:name w:val="Style Header + 10 pt Right"/>
    <w:basedOn w:val="Header"/>
    <w:rsid w:val="00EC248E"/>
    <w:pPr>
      <w:tabs>
        <w:tab w:val="clear" w:pos="4513"/>
        <w:tab w:val="clear" w:pos="9026"/>
        <w:tab w:val="center" w:pos="4153"/>
        <w:tab w:val="right" w:pos="8306"/>
      </w:tabs>
      <w:spacing w:line="300" w:lineRule="atLeast"/>
      <w:jc w:val="right"/>
    </w:pPr>
    <w:rPr>
      <w:rFonts w:ascii="Gill Sans MT" w:eastAsia="Times New Roman" w:hAnsi="Gill Sans MT" w:cs="Times New Roman"/>
      <w:b/>
      <w:szCs w:val="20"/>
      <w:lang w:eastAsia="en-US"/>
    </w:rPr>
  </w:style>
  <w:style w:type="paragraph" w:customStyle="1" w:styleId="Topic">
    <w:name w:val="Topic"/>
    <w:basedOn w:val="Heading1"/>
    <w:rsid w:val="00EC248E"/>
    <w:pPr>
      <w:keepNext w:val="0"/>
      <w:keepLines w:val="0"/>
      <w:pBdr>
        <w:top w:val="single" w:sz="6" w:space="6" w:color="auto"/>
        <w:bottom w:val="single" w:sz="6" w:space="6" w:color="auto"/>
      </w:pBdr>
      <w:autoSpaceDE w:val="0"/>
      <w:autoSpaceDN w:val="0"/>
      <w:adjustRightInd w:val="0"/>
      <w:spacing w:before="300" w:after="300" w:line="300" w:lineRule="atLeast"/>
      <w:jc w:val="center"/>
    </w:pPr>
    <w:rPr>
      <w:rFonts w:ascii="Gill Sans MT" w:eastAsia="Times New Roman" w:hAnsi="Gill Sans MT" w:cs="Times New Roman"/>
      <w:color w:val="00000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C2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56CA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email@26ten.tas.gov.au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ue.costello@education.tas.gov.au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abs.gov.au/ausstats/abs@.nsf/Lookup/4228.0main+features992011-2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tas.gov.au/documentcentre/Documents/Tasmanian-Adult-Literacy-Action-Pla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26ten.tas.gov.au/resources_old/Documents/action-plan.html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26ten.tas.gov.au/Pages/Strategy.aspx" TargetMode="Externa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C3E5F12D6054FB0005BFD113554FC" ma:contentTypeVersion="1" ma:contentTypeDescription="Create a new document." ma:contentTypeScope="" ma:versionID="763ce760cb97345abedd5b8c955476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EFF4B-9161-4065-93FA-A92471450B2A}"/>
</file>

<file path=customXml/itemProps2.xml><?xml version="1.0" encoding="utf-8"?>
<ds:datastoreItem xmlns:ds="http://schemas.openxmlformats.org/officeDocument/2006/customXml" ds:itemID="{888109DD-27E6-4531-AEAD-A4ECD75C0395}"/>
</file>

<file path=customXml/itemProps3.xml><?xml version="1.0" encoding="utf-8"?>
<ds:datastoreItem xmlns:ds="http://schemas.openxmlformats.org/officeDocument/2006/customXml" ds:itemID="{2870A013-019D-4252-8E2E-6E312A72F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Sue M</dc:creator>
  <cp:keywords/>
  <dc:description/>
  <cp:lastModifiedBy>Mitchell, Allison L</cp:lastModifiedBy>
  <cp:revision>3</cp:revision>
  <dcterms:created xsi:type="dcterms:W3CDTF">2020-08-06T05:48:00Z</dcterms:created>
  <dcterms:modified xsi:type="dcterms:W3CDTF">2020-08-07T09:58:00Z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0x010100B34C3E5F12D6054FB0005BFD113554FC</vt:lpwstr>
  </property>
</Properties>
</file>